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56A07" w14:textId="77777777" w:rsidR="00462E52" w:rsidRPr="00C72252" w:rsidRDefault="00462E52" w:rsidP="00040AD5"/>
    <w:p w14:paraId="11B18EC0" w14:textId="77777777" w:rsidR="00452EC4" w:rsidRPr="00C72252" w:rsidRDefault="00452EC4" w:rsidP="00452EC4">
      <w:pPr>
        <w:ind w:left="284" w:hanging="284"/>
      </w:pPr>
    </w:p>
    <w:tbl>
      <w:tblPr>
        <w:tblStyle w:val="TableGrid"/>
        <w:tblW w:w="9640" w:type="dxa"/>
        <w:tblInd w:w="-289" w:type="dxa"/>
        <w:tblLook w:val="04A0" w:firstRow="1" w:lastRow="0" w:firstColumn="1" w:lastColumn="0" w:noHBand="0" w:noVBand="1"/>
      </w:tblPr>
      <w:tblGrid>
        <w:gridCol w:w="4508"/>
        <w:gridCol w:w="5132"/>
      </w:tblGrid>
      <w:tr w:rsidR="00FF662C" w:rsidRPr="004344FB" w14:paraId="6FDDA738" w14:textId="77777777" w:rsidTr="001A3888">
        <w:tc>
          <w:tcPr>
            <w:tcW w:w="9640" w:type="dxa"/>
            <w:gridSpan w:val="2"/>
            <w:tcBorders>
              <w:top w:val="nil"/>
              <w:left w:val="nil"/>
              <w:bottom w:val="nil"/>
              <w:right w:val="nil"/>
            </w:tcBorders>
            <w:vAlign w:val="center"/>
          </w:tcPr>
          <w:p w14:paraId="63BE0722" w14:textId="13CC8761" w:rsidR="0042770F" w:rsidRDefault="009042E1" w:rsidP="00EC7A98">
            <w:pPr>
              <w:pStyle w:val="Cover-Heading1"/>
            </w:pPr>
            <w:bookmarkStart w:id="0" w:name="_Toc226550344"/>
            <w:r>
              <w:rPr>
                <w:noProof/>
              </w:rPr>
              <w:drawing>
                <wp:anchor distT="0" distB="0" distL="114300" distR="114300" simplePos="0" relativeHeight="251658246" behindDoc="0" locked="0" layoutInCell="1" allowOverlap="1" wp14:anchorId="044523AD" wp14:editId="3D0615FF">
                  <wp:simplePos x="0" y="0"/>
                  <wp:positionH relativeFrom="column">
                    <wp:posOffset>-777875</wp:posOffset>
                  </wp:positionH>
                  <wp:positionV relativeFrom="paragraph">
                    <wp:posOffset>-1657350</wp:posOffset>
                  </wp:positionV>
                  <wp:extent cx="7588250" cy="10653395"/>
                  <wp:effectExtent l="0" t="0" r="0" b="0"/>
                  <wp:wrapNone/>
                  <wp:docPr id="150745785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88250" cy="10653395"/>
                          </a:xfrm>
                          <a:prstGeom prst="rect">
                            <a:avLst/>
                          </a:prstGeom>
                          <a:noFill/>
                          <a:ln>
                            <a:noFill/>
                          </a:ln>
                        </pic:spPr>
                      </pic:pic>
                    </a:graphicData>
                  </a:graphic>
                  <wp14:sizeRelH relativeFrom="page">
                    <wp14:pctWidth>0</wp14:pctWidth>
                  </wp14:sizeRelH>
                  <wp14:sizeRelV relativeFrom="page">
                    <wp14:pctHeight>0</wp14:pctHeight>
                  </wp14:sizeRelV>
                </wp:anchor>
              </w:drawing>
            </w:r>
          </w:p>
          <w:bookmarkEnd w:id="0"/>
          <w:p w14:paraId="0C2483B6" w14:textId="13BFA304" w:rsidR="00FF662C" w:rsidRPr="00EC7A98" w:rsidRDefault="00606055" w:rsidP="00EC7A98">
            <w:pPr>
              <w:pStyle w:val="Cover-Heading1"/>
            </w:pPr>
            <w:r>
              <w:t xml:space="preserve">A framework to support the implementation of </w:t>
            </w:r>
            <w:r w:rsidR="007A21AA" w:rsidRPr="007A21AA">
              <w:t>IPN management programme</w:t>
            </w:r>
            <w:r>
              <w:t>s</w:t>
            </w:r>
          </w:p>
        </w:tc>
      </w:tr>
      <w:tr w:rsidR="00FF662C" w:rsidRPr="004344FB" w14:paraId="2F043733" w14:textId="77777777" w:rsidTr="001A3888">
        <w:tc>
          <w:tcPr>
            <w:tcW w:w="9640" w:type="dxa"/>
            <w:gridSpan w:val="2"/>
            <w:tcBorders>
              <w:top w:val="nil"/>
              <w:left w:val="nil"/>
              <w:bottom w:val="nil"/>
              <w:right w:val="nil"/>
            </w:tcBorders>
            <w:vAlign w:val="center"/>
          </w:tcPr>
          <w:p w14:paraId="256501D6" w14:textId="0869B8F1" w:rsidR="00FF662C" w:rsidRPr="00EC7A98" w:rsidRDefault="00FF662C" w:rsidP="00EC7A98">
            <w:pPr>
              <w:pStyle w:val="Cover-Heading2"/>
            </w:pPr>
          </w:p>
        </w:tc>
      </w:tr>
      <w:tr w:rsidR="00FF662C" w:rsidRPr="004344FB" w14:paraId="6B9D5F77" w14:textId="77777777" w:rsidTr="001A3888">
        <w:trPr>
          <w:trHeight w:val="964"/>
        </w:trPr>
        <w:tc>
          <w:tcPr>
            <w:tcW w:w="4508" w:type="dxa"/>
            <w:tcBorders>
              <w:top w:val="nil"/>
              <w:left w:val="nil"/>
              <w:bottom w:val="nil"/>
              <w:right w:val="nil"/>
            </w:tcBorders>
          </w:tcPr>
          <w:p w14:paraId="19EB5BF7" w14:textId="77777777" w:rsidR="00FF662C" w:rsidRDefault="00FF662C" w:rsidP="00511054">
            <w:pPr>
              <w:pStyle w:val="Bodytext1"/>
            </w:pPr>
          </w:p>
          <w:p w14:paraId="7423150A" w14:textId="77777777" w:rsidR="00511054" w:rsidRDefault="00511054" w:rsidP="00511054">
            <w:pPr>
              <w:pStyle w:val="Bodytext1"/>
            </w:pPr>
          </w:p>
          <w:p w14:paraId="53D6ABD6" w14:textId="77777777" w:rsidR="00511054" w:rsidRDefault="00511054" w:rsidP="00511054">
            <w:pPr>
              <w:pStyle w:val="Bodytext1"/>
            </w:pPr>
          </w:p>
          <w:p w14:paraId="4FC66BCE" w14:textId="77777777" w:rsidR="00511054" w:rsidRPr="00511054" w:rsidRDefault="00511054" w:rsidP="00511054">
            <w:pPr>
              <w:pStyle w:val="Cover-Documentdate"/>
            </w:pPr>
          </w:p>
        </w:tc>
        <w:tc>
          <w:tcPr>
            <w:tcW w:w="5132" w:type="dxa"/>
            <w:tcBorders>
              <w:top w:val="nil"/>
              <w:left w:val="nil"/>
              <w:bottom w:val="nil"/>
              <w:right w:val="nil"/>
            </w:tcBorders>
            <w:vAlign w:val="center"/>
          </w:tcPr>
          <w:p w14:paraId="0A22943B" w14:textId="61072071" w:rsidR="00FF662C" w:rsidRPr="004344FB" w:rsidRDefault="00497751" w:rsidP="00511054">
            <w:pPr>
              <w:tabs>
                <w:tab w:val="right" w:pos="4296"/>
              </w:tabs>
              <w:jc w:val="right"/>
            </w:pPr>
            <w:r>
              <w:t xml:space="preserve">October </w:t>
            </w:r>
            <w:r w:rsidR="007A21AA">
              <w:t>2026</w:t>
            </w:r>
          </w:p>
        </w:tc>
      </w:tr>
    </w:tbl>
    <w:p w14:paraId="46C9B927" w14:textId="77777777" w:rsidR="00FF662C" w:rsidRDefault="00FF662C" w:rsidP="00511054">
      <w:pPr>
        <w:pStyle w:val="Bodytext1"/>
      </w:pPr>
    </w:p>
    <w:p w14:paraId="43D0ED4D" w14:textId="77777777" w:rsidR="00FF662C" w:rsidRDefault="00FF662C" w:rsidP="00FF662C">
      <w:pPr>
        <w:pStyle w:val="Heading5"/>
        <w:ind w:left="-284" w:right="-330"/>
        <w:rPr>
          <w:b w:val="0"/>
        </w:rPr>
      </w:pPr>
    </w:p>
    <w:p w14:paraId="412C7E89" w14:textId="77777777" w:rsidR="00A81F93" w:rsidRPr="00C72252" w:rsidRDefault="00A81F93" w:rsidP="00D22BDC">
      <w:pPr>
        <w:sectPr w:rsidR="00A81F93" w:rsidRPr="00C72252" w:rsidSect="000221E4">
          <w:headerReference w:type="default" r:id="rId13"/>
          <w:footerReference w:type="even" r:id="rId14"/>
          <w:footerReference w:type="default" r:id="rId15"/>
          <w:headerReference w:type="first" r:id="rId16"/>
          <w:footerReference w:type="first" r:id="rId17"/>
          <w:pgSz w:w="11906" w:h="16838"/>
          <w:pgMar w:top="1418" w:right="1418" w:bottom="1418" w:left="1418" w:header="709" w:footer="1871" w:gutter="0"/>
          <w:cols w:space="708"/>
          <w:docGrid w:linePitch="360"/>
        </w:sectPr>
      </w:pPr>
    </w:p>
    <w:p w14:paraId="62FF2642" w14:textId="77777777" w:rsidR="00D22BDC" w:rsidRPr="00F75369" w:rsidRDefault="004572FC" w:rsidP="00F75369">
      <w:pPr>
        <w:pStyle w:val="Bodytextbold"/>
        <w:rPr>
          <w:sz w:val="32"/>
          <w:szCs w:val="32"/>
        </w:rPr>
      </w:pPr>
      <w:bookmarkStart w:id="1" w:name="_Toc228889287"/>
      <w:bookmarkStart w:id="2" w:name="_Toc232437489"/>
      <w:bookmarkStart w:id="3" w:name="_Toc237522397"/>
      <w:r w:rsidRPr="00F75369">
        <w:rPr>
          <w:sz w:val="32"/>
          <w:szCs w:val="32"/>
        </w:rPr>
        <w:lastRenderedPageBreak/>
        <w:t>Contents</w:t>
      </w:r>
      <w:bookmarkEnd w:id="1"/>
      <w:bookmarkEnd w:id="2"/>
      <w:bookmarkEnd w:id="3"/>
    </w:p>
    <w:p w14:paraId="775A7ADF" w14:textId="3E97AD1F" w:rsidR="00996247" w:rsidRDefault="001D2494">
      <w:pPr>
        <w:pStyle w:val="TOC1"/>
        <w:tabs>
          <w:tab w:val="right" w:leader="dot" w:pos="8777"/>
        </w:tabs>
        <w:rPr>
          <w:rFonts w:asciiTheme="minorHAnsi" w:eastAsiaTheme="minorEastAsia" w:hAnsiTheme="minorHAnsi" w:cstheme="minorBidi"/>
          <w:b w:val="0"/>
          <w:bCs w:val="0"/>
          <w:noProof/>
          <w:color w:val="auto"/>
          <w:szCs w:val="24"/>
          <w:lang w:eastAsia="en-GB"/>
        </w:rPr>
      </w:pPr>
      <w:r>
        <w:rPr>
          <w:b w:val="0"/>
          <w:bCs w:val="0"/>
        </w:rPr>
        <w:fldChar w:fldCharType="begin"/>
      </w:r>
      <w:r>
        <w:rPr>
          <w:b w:val="0"/>
          <w:bCs w:val="0"/>
        </w:rPr>
        <w:instrText xml:space="preserve"> TOC \o "1-2" \h \z \u </w:instrText>
      </w:r>
      <w:r>
        <w:rPr>
          <w:b w:val="0"/>
          <w:bCs w:val="0"/>
        </w:rPr>
        <w:fldChar w:fldCharType="separate"/>
      </w:r>
      <w:hyperlink w:anchor="_Toc243918318" w:history="1">
        <w:r w:rsidR="00996247" w:rsidRPr="00AF6501">
          <w:rPr>
            <w:rStyle w:val="Hyperlink"/>
            <w:noProof/>
          </w:rPr>
          <w:t>About this document</w:t>
        </w:r>
        <w:r w:rsidR="00996247">
          <w:rPr>
            <w:noProof/>
            <w:webHidden/>
          </w:rPr>
          <w:tab/>
        </w:r>
        <w:r w:rsidR="00996247">
          <w:rPr>
            <w:noProof/>
            <w:webHidden/>
          </w:rPr>
          <w:fldChar w:fldCharType="begin"/>
        </w:r>
        <w:r w:rsidR="00996247">
          <w:rPr>
            <w:noProof/>
            <w:webHidden/>
          </w:rPr>
          <w:instrText xml:space="preserve"> PAGEREF _Toc243918318 \h </w:instrText>
        </w:r>
        <w:r w:rsidR="00996247">
          <w:rPr>
            <w:noProof/>
            <w:webHidden/>
          </w:rPr>
        </w:r>
        <w:r w:rsidR="00996247">
          <w:rPr>
            <w:noProof/>
            <w:webHidden/>
          </w:rPr>
          <w:fldChar w:fldCharType="separate"/>
        </w:r>
        <w:r w:rsidR="00996247">
          <w:rPr>
            <w:noProof/>
            <w:webHidden/>
          </w:rPr>
          <w:t>3</w:t>
        </w:r>
        <w:r w:rsidR="00996247">
          <w:rPr>
            <w:noProof/>
            <w:webHidden/>
          </w:rPr>
          <w:fldChar w:fldCharType="end"/>
        </w:r>
      </w:hyperlink>
    </w:p>
    <w:p w14:paraId="6528C3A8" w14:textId="3CFBA4C6" w:rsidR="00996247" w:rsidRDefault="00996247">
      <w:pPr>
        <w:pStyle w:val="TOC1"/>
        <w:tabs>
          <w:tab w:val="right" w:leader="dot" w:pos="8777"/>
        </w:tabs>
        <w:rPr>
          <w:rFonts w:asciiTheme="minorHAnsi" w:eastAsiaTheme="minorEastAsia" w:hAnsiTheme="minorHAnsi" w:cstheme="minorBidi"/>
          <w:b w:val="0"/>
          <w:bCs w:val="0"/>
          <w:noProof/>
          <w:color w:val="auto"/>
          <w:szCs w:val="24"/>
          <w:lang w:eastAsia="en-GB"/>
        </w:rPr>
      </w:pPr>
      <w:hyperlink w:anchor="_Toc243918319" w:history="1">
        <w:r w:rsidRPr="00AF6501">
          <w:rPr>
            <w:rStyle w:val="Hyperlink"/>
            <w:noProof/>
          </w:rPr>
          <w:t>How IPN management can help detect lung cancer earlier</w:t>
        </w:r>
        <w:r>
          <w:rPr>
            <w:noProof/>
            <w:webHidden/>
          </w:rPr>
          <w:tab/>
        </w:r>
        <w:r>
          <w:rPr>
            <w:noProof/>
            <w:webHidden/>
          </w:rPr>
          <w:fldChar w:fldCharType="begin"/>
        </w:r>
        <w:r>
          <w:rPr>
            <w:noProof/>
            <w:webHidden/>
          </w:rPr>
          <w:instrText xml:space="preserve"> PAGEREF _Toc243918319 \h </w:instrText>
        </w:r>
        <w:r>
          <w:rPr>
            <w:noProof/>
            <w:webHidden/>
          </w:rPr>
        </w:r>
        <w:r>
          <w:rPr>
            <w:noProof/>
            <w:webHidden/>
          </w:rPr>
          <w:fldChar w:fldCharType="separate"/>
        </w:r>
        <w:r>
          <w:rPr>
            <w:noProof/>
            <w:webHidden/>
          </w:rPr>
          <w:t>4</w:t>
        </w:r>
        <w:r>
          <w:rPr>
            <w:noProof/>
            <w:webHidden/>
          </w:rPr>
          <w:fldChar w:fldCharType="end"/>
        </w:r>
      </w:hyperlink>
    </w:p>
    <w:p w14:paraId="67E6ED9A" w14:textId="4B875454" w:rsidR="00996247" w:rsidRDefault="00996247">
      <w:pPr>
        <w:pStyle w:val="TOC1"/>
        <w:tabs>
          <w:tab w:val="right" w:leader="dot" w:pos="8777"/>
        </w:tabs>
        <w:rPr>
          <w:rFonts w:asciiTheme="minorHAnsi" w:eastAsiaTheme="minorEastAsia" w:hAnsiTheme="minorHAnsi" w:cstheme="minorBidi"/>
          <w:b w:val="0"/>
          <w:bCs w:val="0"/>
          <w:noProof/>
          <w:color w:val="auto"/>
          <w:szCs w:val="24"/>
          <w:lang w:eastAsia="en-GB"/>
        </w:rPr>
      </w:pPr>
      <w:hyperlink w:anchor="_Toc243918320" w:history="1">
        <w:r w:rsidRPr="00AF6501">
          <w:rPr>
            <w:rStyle w:val="Hyperlink"/>
            <w:noProof/>
          </w:rPr>
          <w:t>The importance of readiness for implementation</w:t>
        </w:r>
        <w:r>
          <w:rPr>
            <w:noProof/>
            <w:webHidden/>
          </w:rPr>
          <w:tab/>
        </w:r>
        <w:r>
          <w:rPr>
            <w:noProof/>
            <w:webHidden/>
          </w:rPr>
          <w:fldChar w:fldCharType="begin"/>
        </w:r>
        <w:r>
          <w:rPr>
            <w:noProof/>
            <w:webHidden/>
          </w:rPr>
          <w:instrText xml:space="preserve"> PAGEREF _Toc243918320 \h </w:instrText>
        </w:r>
        <w:r>
          <w:rPr>
            <w:noProof/>
            <w:webHidden/>
          </w:rPr>
        </w:r>
        <w:r>
          <w:rPr>
            <w:noProof/>
            <w:webHidden/>
          </w:rPr>
          <w:fldChar w:fldCharType="separate"/>
        </w:r>
        <w:r>
          <w:rPr>
            <w:noProof/>
            <w:webHidden/>
          </w:rPr>
          <w:t>6</w:t>
        </w:r>
        <w:r>
          <w:rPr>
            <w:noProof/>
            <w:webHidden/>
          </w:rPr>
          <w:fldChar w:fldCharType="end"/>
        </w:r>
      </w:hyperlink>
    </w:p>
    <w:p w14:paraId="21362A87" w14:textId="1DE68598" w:rsidR="00996247" w:rsidRDefault="00996247">
      <w:pPr>
        <w:pStyle w:val="TOC1"/>
        <w:tabs>
          <w:tab w:val="right" w:leader="dot" w:pos="8777"/>
        </w:tabs>
        <w:rPr>
          <w:rFonts w:asciiTheme="minorHAnsi" w:eastAsiaTheme="minorEastAsia" w:hAnsiTheme="minorHAnsi" w:cstheme="minorBidi"/>
          <w:b w:val="0"/>
          <w:bCs w:val="0"/>
          <w:noProof/>
          <w:color w:val="auto"/>
          <w:szCs w:val="24"/>
          <w:lang w:eastAsia="en-GB"/>
        </w:rPr>
      </w:pPr>
      <w:hyperlink w:anchor="_Toc243918321" w:history="1">
        <w:r w:rsidRPr="00AF6501">
          <w:rPr>
            <w:rStyle w:val="Hyperlink"/>
            <w:noProof/>
          </w:rPr>
          <w:t>About the framework</w:t>
        </w:r>
        <w:r>
          <w:rPr>
            <w:noProof/>
            <w:webHidden/>
          </w:rPr>
          <w:tab/>
        </w:r>
        <w:r>
          <w:rPr>
            <w:noProof/>
            <w:webHidden/>
          </w:rPr>
          <w:fldChar w:fldCharType="begin"/>
        </w:r>
        <w:r>
          <w:rPr>
            <w:noProof/>
            <w:webHidden/>
          </w:rPr>
          <w:instrText xml:space="preserve"> PAGEREF _Toc243918321 \h </w:instrText>
        </w:r>
        <w:r>
          <w:rPr>
            <w:noProof/>
            <w:webHidden/>
          </w:rPr>
        </w:r>
        <w:r>
          <w:rPr>
            <w:noProof/>
            <w:webHidden/>
          </w:rPr>
          <w:fldChar w:fldCharType="separate"/>
        </w:r>
        <w:r>
          <w:rPr>
            <w:noProof/>
            <w:webHidden/>
          </w:rPr>
          <w:t>7</w:t>
        </w:r>
        <w:r>
          <w:rPr>
            <w:noProof/>
            <w:webHidden/>
          </w:rPr>
          <w:fldChar w:fldCharType="end"/>
        </w:r>
      </w:hyperlink>
    </w:p>
    <w:p w14:paraId="360A4101" w14:textId="20DA7764" w:rsidR="00996247" w:rsidRPr="00412F6D" w:rsidRDefault="00996247">
      <w:pPr>
        <w:pStyle w:val="TOC2"/>
        <w:rPr>
          <w:rFonts w:asciiTheme="minorHAnsi" w:eastAsiaTheme="minorEastAsia" w:hAnsiTheme="minorHAnsi" w:cstheme="minorBidi"/>
          <w:bCs w:val="0"/>
          <w:noProof/>
          <w:color w:val="auto"/>
          <w:sz w:val="24"/>
          <w:szCs w:val="24"/>
          <w:lang w:eastAsia="en-GB"/>
        </w:rPr>
      </w:pPr>
      <w:hyperlink w:anchor="_Toc243918322" w:history="1">
        <w:r w:rsidRPr="00412F6D">
          <w:rPr>
            <w:rStyle w:val="Hyperlink"/>
            <w:rFonts w:asciiTheme="minorHAnsi" w:hAnsiTheme="minorHAnsi"/>
            <w:noProof/>
          </w:rPr>
          <w:t>Framework development and aims</w:t>
        </w:r>
        <w:r w:rsidRPr="00412F6D">
          <w:rPr>
            <w:rFonts w:asciiTheme="minorHAnsi" w:hAnsiTheme="minorHAnsi"/>
            <w:noProof/>
            <w:webHidden/>
          </w:rPr>
          <w:tab/>
        </w:r>
        <w:r w:rsidRPr="00412F6D">
          <w:rPr>
            <w:rFonts w:asciiTheme="minorHAnsi" w:hAnsiTheme="minorHAnsi"/>
            <w:noProof/>
            <w:webHidden/>
          </w:rPr>
          <w:fldChar w:fldCharType="begin"/>
        </w:r>
        <w:r w:rsidRPr="00412F6D">
          <w:rPr>
            <w:rFonts w:asciiTheme="minorHAnsi" w:hAnsiTheme="minorHAnsi"/>
            <w:noProof/>
            <w:webHidden/>
          </w:rPr>
          <w:instrText xml:space="preserve"> PAGEREF _Toc243918322 \h </w:instrText>
        </w:r>
        <w:r w:rsidRPr="00412F6D">
          <w:rPr>
            <w:rFonts w:asciiTheme="minorHAnsi" w:hAnsiTheme="minorHAnsi"/>
            <w:noProof/>
            <w:webHidden/>
          </w:rPr>
        </w:r>
        <w:r w:rsidRPr="00412F6D">
          <w:rPr>
            <w:rFonts w:asciiTheme="minorHAnsi" w:hAnsiTheme="minorHAnsi"/>
            <w:noProof/>
            <w:webHidden/>
          </w:rPr>
          <w:fldChar w:fldCharType="separate"/>
        </w:r>
        <w:r w:rsidRPr="00412F6D">
          <w:rPr>
            <w:rFonts w:asciiTheme="minorHAnsi" w:hAnsiTheme="minorHAnsi"/>
            <w:noProof/>
            <w:webHidden/>
          </w:rPr>
          <w:t>7</w:t>
        </w:r>
        <w:r w:rsidRPr="00412F6D">
          <w:rPr>
            <w:rFonts w:asciiTheme="minorHAnsi" w:hAnsiTheme="minorHAnsi"/>
            <w:noProof/>
            <w:webHidden/>
          </w:rPr>
          <w:fldChar w:fldCharType="end"/>
        </w:r>
      </w:hyperlink>
    </w:p>
    <w:p w14:paraId="426C9389" w14:textId="6EDBAF67" w:rsidR="00996247" w:rsidRPr="00412F6D" w:rsidRDefault="00996247">
      <w:pPr>
        <w:pStyle w:val="TOC2"/>
        <w:rPr>
          <w:rFonts w:asciiTheme="minorHAnsi" w:eastAsiaTheme="minorEastAsia" w:hAnsiTheme="minorHAnsi" w:cstheme="minorBidi"/>
          <w:bCs w:val="0"/>
          <w:noProof/>
          <w:color w:val="auto"/>
          <w:sz w:val="24"/>
          <w:szCs w:val="24"/>
          <w:lang w:eastAsia="en-GB"/>
        </w:rPr>
      </w:pPr>
      <w:hyperlink w:anchor="_Toc243918323" w:history="1">
        <w:r w:rsidRPr="00412F6D">
          <w:rPr>
            <w:rStyle w:val="Hyperlink"/>
            <w:rFonts w:asciiTheme="minorHAnsi" w:hAnsiTheme="minorHAnsi"/>
            <w:noProof/>
          </w:rPr>
          <w:t>Using the framework</w:t>
        </w:r>
        <w:r w:rsidRPr="00412F6D">
          <w:rPr>
            <w:rFonts w:asciiTheme="minorHAnsi" w:hAnsiTheme="minorHAnsi"/>
            <w:noProof/>
            <w:webHidden/>
          </w:rPr>
          <w:tab/>
        </w:r>
        <w:r w:rsidRPr="00412F6D">
          <w:rPr>
            <w:rFonts w:asciiTheme="minorHAnsi" w:hAnsiTheme="minorHAnsi"/>
            <w:noProof/>
            <w:webHidden/>
          </w:rPr>
          <w:fldChar w:fldCharType="begin"/>
        </w:r>
        <w:r w:rsidRPr="00412F6D">
          <w:rPr>
            <w:rFonts w:asciiTheme="minorHAnsi" w:hAnsiTheme="minorHAnsi"/>
            <w:noProof/>
            <w:webHidden/>
          </w:rPr>
          <w:instrText xml:space="preserve"> PAGEREF _Toc243918323 \h </w:instrText>
        </w:r>
        <w:r w:rsidRPr="00412F6D">
          <w:rPr>
            <w:rFonts w:asciiTheme="minorHAnsi" w:hAnsiTheme="minorHAnsi"/>
            <w:noProof/>
            <w:webHidden/>
          </w:rPr>
        </w:r>
        <w:r w:rsidRPr="00412F6D">
          <w:rPr>
            <w:rFonts w:asciiTheme="minorHAnsi" w:hAnsiTheme="minorHAnsi"/>
            <w:noProof/>
            <w:webHidden/>
          </w:rPr>
          <w:fldChar w:fldCharType="separate"/>
        </w:r>
        <w:r w:rsidRPr="00412F6D">
          <w:rPr>
            <w:rFonts w:asciiTheme="minorHAnsi" w:hAnsiTheme="minorHAnsi"/>
            <w:noProof/>
            <w:webHidden/>
          </w:rPr>
          <w:t>7</w:t>
        </w:r>
        <w:r w:rsidRPr="00412F6D">
          <w:rPr>
            <w:rFonts w:asciiTheme="minorHAnsi" w:hAnsiTheme="minorHAnsi"/>
            <w:noProof/>
            <w:webHidden/>
          </w:rPr>
          <w:fldChar w:fldCharType="end"/>
        </w:r>
      </w:hyperlink>
    </w:p>
    <w:p w14:paraId="5A64D63F" w14:textId="7544064E" w:rsidR="00996247" w:rsidRPr="00412F6D" w:rsidRDefault="00996247">
      <w:pPr>
        <w:pStyle w:val="TOC2"/>
        <w:rPr>
          <w:rFonts w:asciiTheme="minorHAnsi" w:eastAsiaTheme="minorEastAsia" w:hAnsiTheme="minorHAnsi" w:cstheme="minorBidi"/>
          <w:bCs w:val="0"/>
          <w:noProof/>
          <w:color w:val="auto"/>
          <w:sz w:val="24"/>
          <w:szCs w:val="24"/>
          <w:lang w:eastAsia="en-GB"/>
        </w:rPr>
      </w:pPr>
      <w:hyperlink w:anchor="_Toc243918324" w:history="1">
        <w:r w:rsidRPr="00412F6D">
          <w:rPr>
            <w:rStyle w:val="Hyperlink"/>
            <w:rFonts w:asciiTheme="minorHAnsi" w:hAnsiTheme="minorHAnsi"/>
            <w:noProof/>
          </w:rPr>
          <w:t>Implementation toolkit for IPN management programmes</w:t>
        </w:r>
        <w:r w:rsidRPr="00412F6D">
          <w:rPr>
            <w:rFonts w:asciiTheme="minorHAnsi" w:hAnsiTheme="minorHAnsi"/>
            <w:noProof/>
            <w:webHidden/>
          </w:rPr>
          <w:tab/>
        </w:r>
        <w:r w:rsidRPr="00412F6D">
          <w:rPr>
            <w:rFonts w:asciiTheme="minorHAnsi" w:hAnsiTheme="minorHAnsi"/>
            <w:noProof/>
            <w:webHidden/>
          </w:rPr>
          <w:fldChar w:fldCharType="begin"/>
        </w:r>
        <w:r w:rsidRPr="00412F6D">
          <w:rPr>
            <w:rFonts w:asciiTheme="minorHAnsi" w:hAnsiTheme="minorHAnsi"/>
            <w:noProof/>
            <w:webHidden/>
          </w:rPr>
          <w:instrText xml:space="preserve"> PAGEREF _Toc243918324 \h </w:instrText>
        </w:r>
        <w:r w:rsidRPr="00412F6D">
          <w:rPr>
            <w:rFonts w:asciiTheme="minorHAnsi" w:hAnsiTheme="minorHAnsi"/>
            <w:noProof/>
            <w:webHidden/>
          </w:rPr>
        </w:r>
        <w:r w:rsidRPr="00412F6D">
          <w:rPr>
            <w:rFonts w:asciiTheme="minorHAnsi" w:hAnsiTheme="minorHAnsi"/>
            <w:noProof/>
            <w:webHidden/>
          </w:rPr>
          <w:fldChar w:fldCharType="separate"/>
        </w:r>
        <w:r w:rsidRPr="00412F6D">
          <w:rPr>
            <w:rFonts w:asciiTheme="minorHAnsi" w:hAnsiTheme="minorHAnsi"/>
            <w:noProof/>
            <w:webHidden/>
          </w:rPr>
          <w:t>8</w:t>
        </w:r>
        <w:r w:rsidRPr="00412F6D">
          <w:rPr>
            <w:rFonts w:asciiTheme="minorHAnsi" w:hAnsiTheme="minorHAnsi"/>
            <w:noProof/>
            <w:webHidden/>
          </w:rPr>
          <w:fldChar w:fldCharType="end"/>
        </w:r>
      </w:hyperlink>
    </w:p>
    <w:p w14:paraId="697C02CE" w14:textId="5E9ACDB6" w:rsidR="00996247" w:rsidRDefault="00996247">
      <w:pPr>
        <w:pStyle w:val="TOC1"/>
        <w:tabs>
          <w:tab w:val="right" w:leader="dot" w:pos="8777"/>
        </w:tabs>
        <w:rPr>
          <w:rFonts w:asciiTheme="minorHAnsi" w:eastAsiaTheme="minorEastAsia" w:hAnsiTheme="minorHAnsi" w:cstheme="minorBidi"/>
          <w:b w:val="0"/>
          <w:bCs w:val="0"/>
          <w:noProof/>
          <w:color w:val="auto"/>
          <w:szCs w:val="24"/>
          <w:lang w:eastAsia="en-GB"/>
        </w:rPr>
      </w:pPr>
      <w:hyperlink w:anchor="_Toc243918325" w:history="1">
        <w:r w:rsidRPr="00AF6501">
          <w:rPr>
            <w:rStyle w:val="Hyperlink"/>
            <w:rFonts w:ascii="Aptos" w:hAnsi="Aptos"/>
            <w:noProof/>
          </w:rPr>
          <w:t xml:space="preserve">Domain 1. </w:t>
        </w:r>
        <w:r w:rsidRPr="00AF6501">
          <w:rPr>
            <w:rStyle w:val="Hyperlink"/>
            <w:noProof/>
          </w:rPr>
          <w:t>Governance and guidelines</w:t>
        </w:r>
        <w:r>
          <w:rPr>
            <w:noProof/>
            <w:webHidden/>
          </w:rPr>
          <w:tab/>
        </w:r>
        <w:r>
          <w:rPr>
            <w:noProof/>
            <w:webHidden/>
          </w:rPr>
          <w:fldChar w:fldCharType="begin"/>
        </w:r>
        <w:r>
          <w:rPr>
            <w:noProof/>
            <w:webHidden/>
          </w:rPr>
          <w:instrText xml:space="preserve"> PAGEREF _Toc243918325 \h </w:instrText>
        </w:r>
        <w:r>
          <w:rPr>
            <w:noProof/>
            <w:webHidden/>
          </w:rPr>
        </w:r>
        <w:r>
          <w:rPr>
            <w:noProof/>
            <w:webHidden/>
          </w:rPr>
          <w:fldChar w:fldCharType="separate"/>
        </w:r>
        <w:r>
          <w:rPr>
            <w:noProof/>
            <w:webHidden/>
          </w:rPr>
          <w:t>9</w:t>
        </w:r>
        <w:r>
          <w:rPr>
            <w:noProof/>
            <w:webHidden/>
          </w:rPr>
          <w:fldChar w:fldCharType="end"/>
        </w:r>
      </w:hyperlink>
    </w:p>
    <w:p w14:paraId="55848375" w14:textId="72BB4FBB" w:rsidR="00996247" w:rsidRPr="00412F6D" w:rsidRDefault="00996247">
      <w:pPr>
        <w:pStyle w:val="TOC2"/>
        <w:rPr>
          <w:rFonts w:asciiTheme="minorHAnsi" w:eastAsiaTheme="minorEastAsia" w:hAnsiTheme="minorHAnsi" w:cstheme="minorBidi"/>
          <w:bCs w:val="0"/>
          <w:noProof/>
          <w:color w:val="auto"/>
          <w:sz w:val="24"/>
          <w:szCs w:val="24"/>
          <w:lang w:eastAsia="en-GB"/>
        </w:rPr>
      </w:pPr>
      <w:hyperlink w:anchor="_Toc243918326" w:history="1">
        <w:r w:rsidRPr="00412F6D">
          <w:rPr>
            <w:rStyle w:val="Hyperlink"/>
            <w:rFonts w:asciiTheme="minorHAnsi" w:hAnsiTheme="minorHAnsi"/>
            <w:noProof/>
          </w:rPr>
          <w:t>Governing policy</w:t>
        </w:r>
        <w:r w:rsidRPr="00412F6D">
          <w:rPr>
            <w:rFonts w:asciiTheme="minorHAnsi" w:hAnsiTheme="minorHAnsi"/>
            <w:noProof/>
            <w:webHidden/>
          </w:rPr>
          <w:tab/>
        </w:r>
        <w:r w:rsidRPr="00412F6D">
          <w:rPr>
            <w:rFonts w:asciiTheme="minorHAnsi" w:hAnsiTheme="minorHAnsi"/>
            <w:noProof/>
            <w:webHidden/>
          </w:rPr>
          <w:fldChar w:fldCharType="begin"/>
        </w:r>
        <w:r w:rsidRPr="00412F6D">
          <w:rPr>
            <w:rFonts w:asciiTheme="minorHAnsi" w:hAnsiTheme="minorHAnsi"/>
            <w:noProof/>
            <w:webHidden/>
          </w:rPr>
          <w:instrText xml:space="preserve"> PAGEREF _Toc243918326 \h </w:instrText>
        </w:r>
        <w:r w:rsidRPr="00412F6D">
          <w:rPr>
            <w:rFonts w:asciiTheme="minorHAnsi" w:hAnsiTheme="minorHAnsi"/>
            <w:noProof/>
            <w:webHidden/>
          </w:rPr>
        </w:r>
        <w:r w:rsidRPr="00412F6D">
          <w:rPr>
            <w:rFonts w:asciiTheme="minorHAnsi" w:hAnsiTheme="minorHAnsi"/>
            <w:noProof/>
            <w:webHidden/>
          </w:rPr>
          <w:fldChar w:fldCharType="separate"/>
        </w:r>
        <w:r w:rsidRPr="00412F6D">
          <w:rPr>
            <w:rFonts w:asciiTheme="minorHAnsi" w:hAnsiTheme="minorHAnsi"/>
            <w:noProof/>
            <w:webHidden/>
          </w:rPr>
          <w:t>9</w:t>
        </w:r>
        <w:r w:rsidRPr="00412F6D">
          <w:rPr>
            <w:rFonts w:asciiTheme="minorHAnsi" w:hAnsiTheme="minorHAnsi"/>
            <w:noProof/>
            <w:webHidden/>
          </w:rPr>
          <w:fldChar w:fldCharType="end"/>
        </w:r>
      </w:hyperlink>
    </w:p>
    <w:p w14:paraId="57B40B8D" w14:textId="5EC88AE4" w:rsidR="00996247" w:rsidRPr="00412F6D" w:rsidRDefault="00996247">
      <w:pPr>
        <w:pStyle w:val="TOC2"/>
        <w:rPr>
          <w:rFonts w:asciiTheme="minorHAnsi" w:eastAsiaTheme="minorEastAsia" w:hAnsiTheme="minorHAnsi" w:cstheme="minorBidi"/>
          <w:bCs w:val="0"/>
          <w:noProof/>
          <w:color w:val="auto"/>
          <w:sz w:val="24"/>
          <w:szCs w:val="24"/>
          <w:lang w:eastAsia="en-GB"/>
        </w:rPr>
      </w:pPr>
      <w:hyperlink w:anchor="_Toc243918327" w:history="1">
        <w:r w:rsidRPr="00412F6D">
          <w:rPr>
            <w:rStyle w:val="Hyperlink"/>
            <w:rFonts w:asciiTheme="minorHAnsi" w:hAnsiTheme="minorHAnsi"/>
            <w:noProof/>
          </w:rPr>
          <w:t>Stakeholder consultation</w:t>
        </w:r>
        <w:r w:rsidRPr="00412F6D">
          <w:rPr>
            <w:rFonts w:asciiTheme="minorHAnsi" w:hAnsiTheme="minorHAnsi"/>
            <w:noProof/>
            <w:webHidden/>
          </w:rPr>
          <w:tab/>
        </w:r>
        <w:r w:rsidRPr="00412F6D">
          <w:rPr>
            <w:rFonts w:asciiTheme="minorHAnsi" w:hAnsiTheme="minorHAnsi"/>
            <w:noProof/>
            <w:webHidden/>
          </w:rPr>
          <w:fldChar w:fldCharType="begin"/>
        </w:r>
        <w:r w:rsidRPr="00412F6D">
          <w:rPr>
            <w:rFonts w:asciiTheme="minorHAnsi" w:hAnsiTheme="minorHAnsi"/>
            <w:noProof/>
            <w:webHidden/>
          </w:rPr>
          <w:instrText xml:space="preserve"> PAGEREF _Toc243918327 \h </w:instrText>
        </w:r>
        <w:r w:rsidRPr="00412F6D">
          <w:rPr>
            <w:rFonts w:asciiTheme="minorHAnsi" w:hAnsiTheme="minorHAnsi"/>
            <w:noProof/>
            <w:webHidden/>
          </w:rPr>
        </w:r>
        <w:r w:rsidRPr="00412F6D">
          <w:rPr>
            <w:rFonts w:asciiTheme="minorHAnsi" w:hAnsiTheme="minorHAnsi"/>
            <w:noProof/>
            <w:webHidden/>
          </w:rPr>
          <w:fldChar w:fldCharType="separate"/>
        </w:r>
        <w:r w:rsidRPr="00412F6D">
          <w:rPr>
            <w:rFonts w:asciiTheme="minorHAnsi" w:hAnsiTheme="minorHAnsi"/>
            <w:noProof/>
            <w:webHidden/>
          </w:rPr>
          <w:t>9</w:t>
        </w:r>
        <w:r w:rsidRPr="00412F6D">
          <w:rPr>
            <w:rFonts w:asciiTheme="minorHAnsi" w:hAnsiTheme="minorHAnsi"/>
            <w:noProof/>
            <w:webHidden/>
          </w:rPr>
          <w:fldChar w:fldCharType="end"/>
        </w:r>
      </w:hyperlink>
    </w:p>
    <w:p w14:paraId="312BF737" w14:textId="691472A8" w:rsidR="00996247" w:rsidRPr="00412F6D" w:rsidRDefault="00996247">
      <w:pPr>
        <w:pStyle w:val="TOC2"/>
        <w:rPr>
          <w:rFonts w:asciiTheme="minorHAnsi" w:eastAsiaTheme="minorEastAsia" w:hAnsiTheme="minorHAnsi" w:cstheme="minorBidi"/>
          <w:bCs w:val="0"/>
          <w:noProof/>
          <w:color w:val="auto"/>
          <w:sz w:val="24"/>
          <w:szCs w:val="24"/>
          <w:lang w:eastAsia="en-GB"/>
        </w:rPr>
      </w:pPr>
      <w:hyperlink w:anchor="_Toc243918328" w:history="1">
        <w:r w:rsidRPr="00412F6D">
          <w:rPr>
            <w:rStyle w:val="Hyperlink"/>
            <w:rFonts w:asciiTheme="minorHAnsi" w:hAnsiTheme="minorHAnsi"/>
            <w:noProof/>
          </w:rPr>
          <w:t>Guideline identification</w:t>
        </w:r>
        <w:r w:rsidRPr="00412F6D">
          <w:rPr>
            <w:rFonts w:asciiTheme="minorHAnsi" w:hAnsiTheme="minorHAnsi"/>
            <w:noProof/>
            <w:webHidden/>
          </w:rPr>
          <w:tab/>
        </w:r>
        <w:r w:rsidRPr="00412F6D">
          <w:rPr>
            <w:rFonts w:asciiTheme="minorHAnsi" w:hAnsiTheme="minorHAnsi"/>
            <w:noProof/>
            <w:webHidden/>
          </w:rPr>
          <w:fldChar w:fldCharType="begin"/>
        </w:r>
        <w:r w:rsidRPr="00412F6D">
          <w:rPr>
            <w:rFonts w:asciiTheme="minorHAnsi" w:hAnsiTheme="minorHAnsi"/>
            <w:noProof/>
            <w:webHidden/>
          </w:rPr>
          <w:instrText xml:space="preserve"> PAGEREF _Toc243918328 \h </w:instrText>
        </w:r>
        <w:r w:rsidRPr="00412F6D">
          <w:rPr>
            <w:rFonts w:asciiTheme="minorHAnsi" w:hAnsiTheme="minorHAnsi"/>
            <w:noProof/>
            <w:webHidden/>
          </w:rPr>
        </w:r>
        <w:r w:rsidRPr="00412F6D">
          <w:rPr>
            <w:rFonts w:asciiTheme="minorHAnsi" w:hAnsiTheme="minorHAnsi"/>
            <w:noProof/>
            <w:webHidden/>
          </w:rPr>
          <w:fldChar w:fldCharType="separate"/>
        </w:r>
        <w:r w:rsidRPr="00412F6D">
          <w:rPr>
            <w:rFonts w:asciiTheme="minorHAnsi" w:hAnsiTheme="minorHAnsi"/>
            <w:noProof/>
            <w:webHidden/>
          </w:rPr>
          <w:t>9</w:t>
        </w:r>
        <w:r w:rsidRPr="00412F6D">
          <w:rPr>
            <w:rFonts w:asciiTheme="minorHAnsi" w:hAnsiTheme="minorHAnsi"/>
            <w:noProof/>
            <w:webHidden/>
          </w:rPr>
          <w:fldChar w:fldCharType="end"/>
        </w:r>
      </w:hyperlink>
    </w:p>
    <w:p w14:paraId="7EB7CE65" w14:textId="46F6EBB5" w:rsidR="00996247" w:rsidRPr="00412F6D" w:rsidRDefault="00996247">
      <w:pPr>
        <w:pStyle w:val="TOC2"/>
        <w:rPr>
          <w:rFonts w:asciiTheme="minorHAnsi" w:eastAsiaTheme="minorEastAsia" w:hAnsiTheme="minorHAnsi" w:cstheme="minorBidi"/>
          <w:bCs w:val="0"/>
          <w:noProof/>
          <w:color w:val="auto"/>
          <w:sz w:val="24"/>
          <w:szCs w:val="24"/>
          <w:lang w:eastAsia="en-GB"/>
        </w:rPr>
      </w:pPr>
      <w:hyperlink w:anchor="_Toc243918329" w:history="1">
        <w:r w:rsidRPr="00412F6D">
          <w:rPr>
            <w:rStyle w:val="Hyperlink"/>
            <w:rFonts w:asciiTheme="minorHAnsi" w:hAnsiTheme="minorHAnsi"/>
            <w:noProof/>
          </w:rPr>
          <w:t>Programme type</w:t>
        </w:r>
        <w:r w:rsidRPr="00412F6D">
          <w:rPr>
            <w:rFonts w:asciiTheme="minorHAnsi" w:hAnsiTheme="minorHAnsi"/>
            <w:noProof/>
            <w:webHidden/>
          </w:rPr>
          <w:tab/>
        </w:r>
        <w:r w:rsidRPr="00412F6D">
          <w:rPr>
            <w:rFonts w:asciiTheme="minorHAnsi" w:hAnsiTheme="minorHAnsi"/>
            <w:noProof/>
            <w:webHidden/>
          </w:rPr>
          <w:fldChar w:fldCharType="begin"/>
        </w:r>
        <w:r w:rsidRPr="00412F6D">
          <w:rPr>
            <w:rFonts w:asciiTheme="minorHAnsi" w:hAnsiTheme="minorHAnsi"/>
            <w:noProof/>
            <w:webHidden/>
          </w:rPr>
          <w:instrText xml:space="preserve"> PAGEREF _Toc243918329 \h </w:instrText>
        </w:r>
        <w:r w:rsidRPr="00412F6D">
          <w:rPr>
            <w:rFonts w:asciiTheme="minorHAnsi" w:hAnsiTheme="minorHAnsi"/>
            <w:noProof/>
            <w:webHidden/>
          </w:rPr>
        </w:r>
        <w:r w:rsidRPr="00412F6D">
          <w:rPr>
            <w:rFonts w:asciiTheme="minorHAnsi" w:hAnsiTheme="minorHAnsi"/>
            <w:noProof/>
            <w:webHidden/>
          </w:rPr>
          <w:fldChar w:fldCharType="separate"/>
        </w:r>
        <w:r w:rsidRPr="00412F6D">
          <w:rPr>
            <w:rFonts w:asciiTheme="minorHAnsi" w:hAnsiTheme="minorHAnsi"/>
            <w:noProof/>
            <w:webHidden/>
          </w:rPr>
          <w:t>10</w:t>
        </w:r>
        <w:r w:rsidRPr="00412F6D">
          <w:rPr>
            <w:rFonts w:asciiTheme="minorHAnsi" w:hAnsiTheme="minorHAnsi"/>
            <w:noProof/>
            <w:webHidden/>
          </w:rPr>
          <w:fldChar w:fldCharType="end"/>
        </w:r>
      </w:hyperlink>
    </w:p>
    <w:p w14:paraId="6C75FB97" w14:textId="3DA98BA9" w:rsidR="00996247" w:rsidRPr="00412F6D" w:rsidRDefault="00996247">
      <w:pPr>
        <w:pStyle w:val="TOC2"/>
        <w:rPr>
          <w:rFonts w:asciiTheme="minorHAnsi" w:eastAsiaTheme="minorEastAsia" w:hAnsiTheme="minorHAnsi" w:cstheme="minorBidi"/>
          <w:bCs w:val="0"/>
          <w:noProof/>
          <w:color w:val="auto"/>
          <w:sz w:val="24"/>
          <w:szCs w:val="24"/>
          <w:lang w:eastAsia="en-GB"/>
        </w:rPr>
      </w:pPr>
      <w:hyperlink w:anchor="_Toc243918330" w:history="1">
        <w:r w:rsidRPr="00412F6D">
          <w:rPr>
            <w:rStyle w:val="Hyperlink"/>
            <w:rFonts w:asciiTheme="minorHAnsi" w:hAnsiTheme="minorHAnsi"/>
            <w:noProof/>
          </w:rPr>
          <w:t>Data governance</w:t>
        </w:r>
        <w:r w:rsidRPr="00412F6D">
          <w:rPr>
            <w:rFonts w:asciiTheme="minorHAnsi" w:hAnsiTheme="minorHAnsi"/>
            <w:noProof/>
            <w:webHidden/>
          </w:rPr>
          <w:tab/>
        </w:r>
        <w:r w:rsidRPr="00412F6D">
          <w:rPr>
            <w:rFonts w:asciiTheme="minorHAnsi" w:hAnsiTheme="minorHAnsi"/>
            <w:noProof/>
            <w:webHidden/>
          </w:rPr>
          <w:fldChar w:fldCharType="begin"/>
        </w:r>
        <w:r w:rsidRPr="00412F6D">
          <w:rPr>
            <w:rFonts w:asciiTheme="minorHAnsi" w:hAnsiTheme="minorHAnsi"/>
            <w:noProof/>
            <w:webHidden/>
          </w:rPr>
          <w:instrText xml:space="preserve"> PAGEREF _Toc243918330 \h </w:instrText>
        </w:r>
        <w:r w:rsidRPr="00412F6D">
          <w:rPr>
            <w:rFonts w:asciiTheme="minorHAnsi" w:hAnsiTheme="minorHAnsi"/>
            <w:noProof/>
            <w:webHidden/>
          </w:rPr>
        </w:r>
        <w:r w:rsidRPr="00412F6D">
          <w:rPr>
            <w:rFonts w:asciiTheme="minorHAnsi" w:hAnsiTheme="minorHAnsi"/>
            <w:noProof/>
            <w:webHidden/>
          </w:rPr>
          <w:fldChar w:fldCharType="separate"/>
        </w:r>
        <w:r w:rsidRPr="00412F6D">
          <w:rPr>
            <w:rFonts w:asciiTheme="minorHAnsi" w:hAnsiTheme="minorHAnsi"/>
            <w:noProof/>
            <w:webHidden/>
          </w:rPr>
          <w:t>10</w:t>
        </w:r>
        <w:r w:rsidRPr="00412F6D">
          <w:rPr>
            <w:rFonts w:asciiTheme="minorHAnsi" w:hAnsiTheme="minorHAnsi"/>
            <w:noProof/>
            <w:webHidden/>
          </w:rPr>
          <w:fldChar w:fldCharType="end"/>
        </w:r>
      </w:hyperlink>
    </w:p>
    <w:p w14:paraId="0541B649" w14:textId="6EA9DC98" w:rsidR="00996247" w:rsidRDefault="00996247">
      <w:pPr>
        <w:pStyle w:val="TOC1"/>
        <w:tabs>
          <w:tab w:val="right" w:leader="dot" w:pos="8777"/>
        </w:tabs>
        <w:rPr>
          <w:rFonts w:asciiTheme="minorHAnsi" w:eastAsiaTheme="minorEastAsia" w:hAnsiTheme="minorHAnsi" w:cstheme="minorBidi"/>
          <w:b w:val="0"/>
          <w:bCs w:val="0"/>
          <w:noProof/>
          <w:color w:val="auto"/>
          <w:szCs w:val="24"/>
          <w:lang w:eastAsia="en-GB"/>
        </w:rPr>
      </w:pPr>
      <w:hyperlink w:anchor="_Toc243918331" w:history="1">
        <w:r w:rsidRPr="00AF6501">
          <w:rPr>
            <w:rStyle w:val="Hyperlink"/>
            <w:rFonts w:ascii="Aptos" w:hAnsi="Aptos"/>
            <w:noProof/>
          </w:rPr>
          <w:t>Domain 2.</w:t>
        </w:r>
        <w:r w:rsidRPr="00AF6501">
          <w:rPr>
            <w:rStyle w:val="Hyperlink"/>
            <w:noProof/>
          </w:rPr>
          <w:t xml:space="preserve"> Workforce and technical capacity</w:t>
        </w:r>
        <w:r>
          <w:rPr>
            <w:noProof/>
            <w:webHidden/>
          </w:rPr>
          <w:tab/>
        </w:r>
        <w:r>
          <w:rPr>
            <w:noProof/>
            <w:webHidden/>
          </w:rPr>
          <w:fldChar w:fldCharType="begin"/>
        </w:r>
        <w:r>
          <w:rPr>
            <w:noProof/>
            <w:webHidden/>
          </w:rPr>
          <w:instrText xml:space="preserve"> PAGEREF _Toc243918331 \h </w:instrText>
        </w:r>
        <w:r>
          <w:rPr>
            <w:noProof/>
            <w:webHidden/>
          </w:rPr>
        </w:r>
        <w:r>
          <w:rPr>
            <w:noProof/>
            <w:webHidden/>
          </w:rPr>
          <w:fldChar w:fldCharType="separate"/>
        </w:r>
        <w:r>
          <w:rPr>
            <w:noProof/>
            <w:webHidden/>
          </w:rPr>
          <w:t>11</w:t>
        </w:r>
        <w:r>
          <w:rPr>
            <w:noProof/>
            <w:webHidden/>
          </w:rPr>
          <w:fldChar w:fldCharType="end"/>
        </w:r>
      </w:hyperlink>
    </w:p>
    <w:p w14:paraId="44FACDAF" w14:textId="33568017" w:rsidR="00996247" w:rsidRPr="00412F6D" w:rsidRDefault="00996247">
      <w:pPr>
        <w:pStyle w:val="TOC2"/>
        <w:rPr>
          <w:rFonts w:asciiTheme="minorHAnsi" w:eastAsiaTheme="minorEastAsia" w:hAnsiTheme="minorHAnsi" w:cstheme="minorBidi"/>
          <w:bCs w:val="0"/>
          <w:noProof/>
          <w:color w:val="auto"/>
          <w:sz w:val="24"/>
          <w:szCs w:val="24"/>
          <w:lang w:eastAsia="en-GB"/>
        </w:rPr>
      </w:pPr>
      <w:hyperlink w:anchor="_Toc243918332" w:history="1">
        <w:r w:rsidRPr="00412F6D">
          <w:rPr>
            <w:rStyle w:val="Hyperlink"/>
            <w:rFonts w:asciiTheme="minorHAnsi" w:hAnsiTheme="minorHAnsi"/>
            <w:noProof/>
          </w:rPr>
          <w:t>Technical resource availability</w:t>
        </w:r>
        <w:r w:rsidRPr="00412F6D">
          <w:rPr>
            <w:rFonts w:asciiTheme="minorHAnsi" w:hAnsiTheme="minorHAnsi"/>
            <w:noProof/>
            <w:webHidden/>
          </w:rPr>
          <w:tab/>
        </w:r>
        <w:r w:rsidRPr="00412F6D">
          <w:rPr>
            <w:rFonts w:asciiTheme="minorHAnsi" w:hAnsiTheme="minorHAnsi"/>
            <w:noProof/>
            <w:webHidden/>
          </w:rPr>
          <w:fldChar w:fldCharType="begin"/>
        </w:r>
        <w:r w:rsidRPr="00412F6D">
          <w:rPr>
            <w:rFonts w:asciiTheme="minorHAnsi" w:hAnsiTheme="minorHAnsi"/>
            <w:noProof/>
            <w:webHidden/>
          </w:rPr>
          <w:instrText xml:space="preserve"> PAGEREF _Toc243918332 \h </w:instrText>
        </w:r>
        <w:r w:rsidRPr="00412F6D">
          <w:rPr>
            <w:rFonts w:asciiTheme="minorHAnsi" w:hAnsiTheme="minorHAnsi"/>
            <w:noProof/>
            <w:webHidden/>
          </w:rPr>
        </w:r>
        <w:r w:rsidRPr="00412F6D">
          <w:rPr>
            <w:rFonts w:asciiTheme="minorHAnsi" w:hAnsiTheme="minorHAnsi"/>
            <w:noProof/>
            <w:webHidden/>
          </w:rPr>
          <w:fldChar w:fldCharType="separate"/>
        </w:r>
        <w:r w:rsidRPr="00412F6D">
          <w:rPr>
            <w:rFonts w:asciiTheme="minorHAnsi" w:hAnsiTheme="minorHAnsi"/>
            <w:noProof/>
            <w:webHidden/>
          </w:rPr>
          <w:t>11</w:t>
        </w:r>
        <w:r w:rsidRPr="00412F6D">
          <w:rPr>
            <w:rFonts w:asciiTheme="minorHAnsi" w:hAnsiTheme="minorHAnsi"/>
            <w:noProof/>
            <w:webHidden/>
          </w:rPr>
          <w:fldChar w:fldCharType="end"/>
        </w:r>
      </w:hyperlink>
    </w:p>
    <w:p w14:paraId="64B19122" w14:textId="072286CC" w:rsidR="00996247" w:rsidRPr="00412F6D" w:rsidRDefault="00996247">
      <w:pPr>
        <w:pStyle w:val="TOC2"/>
        <w:rPr>
          <w:rFonts w:asciiTheme="minorHAnsi" w:eastAsiaTheme="minorEastAsia" w:hAnsiTheme="minorHAnsi" w:cstheme="minorBidi"/>
          <w:bCs w:val="0"/>
          <w:noProof/>
          <w:color w:val="auto"/>
          <w:sz w:val="24"/>
          <w:szCs w:val="24"/>
          <w:lang w:eastAsia="en-GB"/>
        </w:rPr>
      </w:pPr>
      <w:hyperlink w:anchor="_Toc243918333" w:history="1">
        <w:r w:rsidRPr="00412F6D">
          <w:rPr>
            <w:rStyle w:val="Hyperlink"/>
            <w:rFonts w:asciiTheme="minorHAnsi" w:hAnsiTheme="minorHAnsi"/>
            <w:noProof/>
          </w:rPr>
          <w:t>Workforce capacity for delivery</w:t>
        </w:r>
        <w:r w:rsidRPr="00412F6D">
          <w:rPr>
            <w:rFonts w:asciiTheme="minorHAnsi" w:hAnsiTheme="minorHAnsi"/>
            <w:noProof/>
            <w:webHidden/>
          </w:rPr>
          <w:tab/>
        </w:r>
        <w:r w:rsidRPr="00412F6D">
          <w:rPr>
            <w:rFonts w:asciiTheme="minorHAnsi" w:hAnsiTheme="minorHAnsi"/>
            <w:noProof/>
            <w:webHidden/>
          </w:rPr>
          <w:fldChar w:fldCharType="begin"/>
        </w:r>
        <w:r w:rsidRPr="00412F6D">
          <w:rPr>
            <w:rFonts w:asciiTheme="minorHAnsi" w:hAnsiTheme="minorHAnsi"/>
            <w:noProof/>
            <w:webHidden/>
          </w:rPr>
          <w:instrText xml:space="preserve"> PAGEREF _Toc243918333 \h </w:instrText>
        </w:r>
        <w:r w:rsidRPr="00412F6D">
          <w:rPr>
            <w:rFonts w:asciiTheme="minorHAnsi" w:hAnsiTheme="minorHAnsi"/>
            <w:noProof/>
            <w:webHidden/>
          </w:rPr>
        </w:r>
        <w:r w:rsidRPr="00412F6D">
          <w:rPr>
            <w:rFonts w:asciiTheme="minorHAnsi" w:hAnsiTheme="minorHAnsi"/>
            <w:noProof/>
            <w:webHidden/>
          </w:rPr>
          <w:fldChar w:fldCharType="separate"/>
        </w:r>
        <w:r w:rsidRPr="00412F6D">
          <w:rPr>
            <w:rFonts w:asciiTheme="minorHAnsi" w:hAnsiTheme="minorHAnsi"/>
            <w:noProof/>
            <w:webHidden/>
          </w:rPr>
          <w:t>11</w:t>
        </w:r>
        <w:r w:rsidRPr="00412F6D">
          <w:rPr>
            <w:rFonts w:asciiTheme="minorHAnsi" w:hAnsiTheme="minorHAnsi"/>
            <w:noProof/>
            <w:webHidden/>
          </w:rPr>
          <w:fldChar w:fldCharType="end"/>
        </w:r>
      </w:hyperlink>
    </w:p>
    <w:p w14:paraId="0B19A809" w14:textId="75FA807B" w:rsidR="00996247" w:rsidRPr="00412F6D" w:rsidRDefault="00996247">
      <w:pPr>
        <w:pStyle w:val="TOC2"/>
        <w:rPr>
          <w:rFonts w:asciiTheme="minorHAnsi" w:eastAsiaTheme="minorEastAsia" w:hAnsiTheme="minorHAnsi" w:cstheme="minorBidi"/>
          <w:bCs w:val="0"/>
          <w:noProof/>
          <w:color w:val="auto"/>
          <w:sz w:val="24"/>
          <w:szCs w:val="24"/>
          <w:lang w:eastAsia="en-GB"/>
        </w:rPr>
      </w:pPr>
      <w:hyperlink w:anchor="_Toc243918334" w:history="1">
        <w:r w:rsidRPr="00412F6D">
          <w:rPr>
            <w:rStyle w:val="Hyperlink"/>
            <w:rFonts w:asciiTheme="minorHAnsi" w:hAnsiTheme="minorHAnsi"/>
            <w:noProof/>
          </w:rPr>
          <w:t>Wider health system capacity</w:t>
        </w:r>
        <w:r w:rsidRPr="00412F6D">
          <w:rPr>
            <w:rFonts w:asciiTheme="minorHAnsi" w:hAnsiTheme="minorHAnsi"/>
            <w:noProof/>
            <w:webHidden/>
          </w:rPr>
          <w:tab/>
        </w:r>
        <w:r w:rsidRPr="00412F6D">
          <w:rPr>
            <w:rFonts w:asciiTheme="minorHAnsi" w:hAnsiTheme="minorHAnsi"/>
            <w:noProof/>
            <w:webHidden/>
          </w:rPr>
          <w:fldChar w:fldCharType="begin"/>
        </w:r>
        <w:r w:rsidRPr="00412F6D">
          <w:rPr>
            <w:rFonts w:asciiTheme="minorHAnsi" w:hAnsiTheme="minorHAnsi"/>
            <w:noProof/>
            <w:webHidden/>
          </w:rPr>
          <w:instrText xml:space="preserve"> PAGEREF _Toc243918334 \h </w:instrText>
        </w:r>
        <w:r w:rsidRPr="00412F6D">
          <w:rPr>
            <w:rFonts w:asciiTheme="minorHAnsi" w:hAnsiTheme="minorHAnsi"/>
            <w:noProof/>
            <w:webHidden/>
          </w:rPr>
        </w:r>
        <w:r w:rsidRPr="00412F6D">
          <w:rPr>
            <w:rFonts w:asciiTheme="minorHAnsi" w:hAnsiTheme="minorHAnsi"/>
            <w:noProof/>
            <w:webHidden/>
          </w:rPr>
          <w:fldChar w:fldCharType="separate"/>
        </w:r>
        <w:r w:rsidRPr="00412F6D">
          <w:rPr>
            <w:rFonts w:asciiTheme="minorHAnsi" w:hAnsiTheme="minorHAnsi"/>
            <w:noProof/>
            <w:webHidden/>
          </w:rPr>
          <w:t>12</w:t>
        </w:r>
        <w:r w:rsidRPr="00412F6D">
          <w:rPr>
            <w:rFonts w:asciiTheme="minorHAnsi" w:hAnsiTheme="minorHAnsi"/>
            <w:noProof/>
            <w:webHidden/>
          </w:rPr>
          <w:fldChar w:fldCharType="end"/>
        </w:r>
      </w:hyperlink>
    </w:p>
    <w:p w14:paraId="72501D36" w14:textId="3269E8CC" w:rsidR="00996247" w:rsidRDefault="00996247">
      <w:pPr>
        <w:pStyle w:val="TOC1"/>
        <w:tabs>
          <w:tab w:val="right" w:leader="dot" w:pos="8777"/>
        </w:tabs>
        <w:rPr>
          <w:rFonts w:asciiTheme="minorHAnsi" w:eastAsiaTheme="minorEastAsia" w:hAnsiTheme="minorHAnsi" w:cstheme="minorBidi"/>
          <w:b w:val="0"/>
          <w:bCs w:val="0"/>
          <w:noProof/>
          <w:color w:val="auto"/>
          <w:szCs w:val="24"/>
          <w:lang w:eastAsia="en-GB"/>
        </w:rPr>
      </w:pPr>
      <w:hyperlink w:anchor="_Toc243918335" w:history="1">
        <w:r w:rsidRPr="00AF6501">
          <w:rPr>
            <w:rStyle w:val="Hyperlink"/>
            <w:rFonts w:ascii="Aptos" w:hAnsi="Aptos"/>
            <w:noProof/>
          </w:rPr>
          <w:t>Domain 3.</w:t>
        </w:r>
        <w:r w:rsidRPr="00AF6501">
          <w:rPr>
            <w:rStyle w:val="Hyperlink"/>
            <w:noProof/>
          </w:rPr>
          <w:t xml:space="preserve"> Financial planning</w:t>
        </w:r>
        <w:r>
          <w:rPr>
            <w:noProof/>
            <w:webHidden/>
          </w:rPr>
          <w:tab/>
        </w:r>
        <w:r>
          <w:rPr>
            <w:noProof/>
            <w:webHidden/>
          </w:rPr>
          <w:fldChar w:fldCharType="begin"/>
        </w:r>
        <w:r>
          <w:rPr>
            <w:noProof/>
            <w:webHidden/>
          </w:rPr>
          <w:instrText xml:space="preserve"> PAGEREF _Toc243918335 \h </w:instrText>
        </w:r>
        <w:r>
          <w:rPr>
            <w:noProof/>
            <w:webHidden/>
          </w:rPr>
        </w:r>
        <w:r>
          <w:rPr>
            <w:noProof/>
            <w:webHidden/>
          </w:rPr>
          <w:fldChar w:fldCharType="separate"/>
        </w:r>
        <w:r>
          <w:rPr>
            <w:noProof/>
            <w:webHidden/>
          </w:rPr>
          <w:t>13</w:t>
        </w:r>
        <w:r>
          <w:rPr>
            <w:noProof/>
            <w:webHidden/>
          </w:rPr>
          <w:fldChar w:fldCharType="end"/>
        </w:r>
      </w:hyperlink>
    </w:p>
    <w:p w14:paraId="067D8673" w14:textId="4620874A" w:rsidR="00996247" w:rsidRPr="00412F6D" w:rsidRDefault="00996247">
      <w:pPr>
        <w:pStyle w:val="TOC2"/>
        <w:rPr>
          <w:rFonts w:asciiTheme="minorHAnsi" w:eastAsiaTheme="minorEastAsia" w:hAnsiTheme="minorHAnsi" w:cstheme="minorBidi"/>
          <w:bCs w:val="0"/>
          <w:noProof/>
          <w:color w:val="auto"/>
          <w:sz w:val="24"/>
          <w:szCs w:val="24"/>
          <w:lang w:eastAsia="en-GB"/>
        </w:rPr>
      </w:pPr>
      <w:hyperlink w:anchor="_Toc243918336" w:history="1">
        <w:r w:rsidRPr="00412F6D">
          <w:rPr>
            <w:rStyle w:val="Hyperlink"/>
            <w:rFonts w:asciiTheme="minorHAnsi" w:hAnsiTheme="minorHAnsi"/>
            <w:noProof/>
          </w:rPr>
          <w:t>Budget requirements</w:t>
        </w:r>
        <w:r w:rsidRPr="00412F6D">
          <w:rPr>
            <w:rFonts w:asciiTheme="minorHAnsi" w:hAnsiTheme="minorHAnsi"/>
            <w:noProof/>
            <w:webHidden/>
          </w:rPr>
          <w:tab/>
        </w:r>
        <w:r w:rsidRPr="00412F6D">
          <w:rPr>
            <w:rFonts w:asciiTheme="minorHAnsi" w:hAnsiTheme="minorHAnsi"/>
            <w:noProof/>
            <w:webHidden/>
          </w:rPr>
          <w:fldChar w:fldCharType="begin"/>
        </w:r>
        <w:r w:rsidRPr="00412F6D">
          <w:rPr>
            <w:rFonts w:asciiTheme="minorHAnsi" w:hAnsiTheme="minorHAnsi"/>
            <w:noProof/>
            <w:webHidden/>
          </w:rPr>
          <w:instrText xml:space="preserve"> PAGEREF _Toc243918336 \h </w:instrText>
        </w:r>
        <w:r w:rsidRPr="00412F6D">
          <w:rPr>
            <w:rFonts w:asciiTheme="minorHAnsi" w:hAnsiTheme="minorHAnsi"/>
            <w:noProof/>
            <w:webHidden/>
          </w:rPr>
        </w:r>
        <w:r w:rsidRPr="00412F6D">
          <w:rPr>
            <w:rFonts w:asciiTheme="minorHAnsi" w:hAnsiTheme="minorHAnsi"/>
            <w:noProof/>
            <w:webHidden/>
          </w:rPr>
          <w:fldChar w:fldCharType="separate"/>
        </w:r>
        <w:r w:rsidRPr="00412F6D">
          <w:rPr>
            <w:rFonts w:asciiTheme="minorHAnsi" w:hAnsiTheme="minorHAnsi"/>
            <w:noProof/>
            <w:webHidden/>
          </w:rPr>
          <w:t>13</w:t>
        </w:r>
        <w:r w:rsidRPr="00412F6D">
          <w:rPr>
            <w:rFonts w:asciiTheme="minorHAnsi" w:hAnsiTheme="minorHAnsi"/>
            <w:noProof/>
            <w:webHidden/>
          </w:rPr>
          <w:fldChar w:fldCharType="end"/>
        </w:r>
      </w:hyperlink>
    </w:p>
    <w:p w14:paraId="189B9790" w14:textId="4DAF8E5E" w:rsidR="00996247" w:rsidRPr="00412F6D" w:rsidRDefault="00996247">
      <w:pPr>
        <w:pStyle w:val="TOC2"/>
        <w:rPr>
          <w:rFonts w:asciiTheme="minorHAnsi" w:eastAsiaTheme="minorEastAsia" w:hAnsiTheme="minorHAnsi" w:cstheme="minorBidi"/>
          <w:bCs w:val="0"/>
          <w:noProof/>
          <w:color w:val="auto"/>
          <w:sz w:val="24"/>
          <w:szCs w:val="24"/>
          <w:lang w:eastAsia="en-GB"/>
        </w:rPr>
      </w:pPr>
      <w:hyperlink w:anchor="_Toc243918337" w:history="1">
        <w:r w:rsidRPr="00412F6D">
          <w:rPr>
            <w:rStyle w:val="Hyperlink"/>
            <w:rFonts w:asciiTheme="minorHAnsi" w:hAnsiTheme="minorHAnsi"/>
            <w:noProof/>
          </w:rPr>
          <w:t>Programme financing</w:t>
        </w:r>
        <w:r w:rsidRPr="00412F6D">
          <w:rPr>
            <w:rFonts w:asciiTheme="minorHAnsi" w:hAnsiTheme="minorHAnsi"/>
            <w:noProof/>
            <w:webHidden/>
          </w:rPr>
          <w:tab/>
        </w:r>
        <w:r w:rsidRPr="00412F6D">
          <w:rPr>
            <w:rFonts w:asciiTheme="minorHAnsi" w:hAnsiTheme="minorHAnsi"/>
            <w:noProof/>
            <w:webHidden/>
          </w:rPr>
          <w:fldChar w:fldCharType="begin"/>
        </w:r>
        <w:r w:rsidRPr="00412F6D">
          <w:rPr>
            <w:rFonts w:asciiTheme="minorHAnsi" w:hAnsiTheme="minorHAnsi"/>
            <w:noProof/>
            <w:webHidden/>
          </w:rPr>
          <w:instrText xml:space="preserve"> PAGEREF _Toc243918337 \h </w:instrText>
        </w:r>
        <w:r w:rsidRPr="00412F6D">
          <w:rPr>
            <w:rFonts w:asciiTheme="minorHAnsi" w:hAnsiTheme="minorHAnsi"/>
            <w:noProof/>
            <w:webHidden/>
          </w:rPr>
        </w:r>
        <w:r w:rsidRPr="00412F6D">
          <w:rPr>
            <w:rFonts w:asciiTheme="minorHAnsi" w:hAnsiTheme="minorHAnsi"/>
            <w:noProof/>
            <w:webHidden/>
          </w:rPr>
          <w:fldChar w:fldCharType="separate"/>
        </w:r>
        <w:r w:rsidRPr="00412F6D">
          <w:rPr>
            <w:rFonts w:asciiTheme="minorHAnsi" w:hAnsiTheme="minorHAnsi"/>
            <w:noProof/>
            <w:webHidden/>
          </w:rPr>
          <w:t>13</w:t>
        </w:r>
        <w:r w:rsidRPr="00412F6D">
          <w:rPr>
            <w:rFonts w:asciiTheme="minorHAnsi" w:hAnsiTheme="minorHAnsi"/>
            <w:noProof/>
            <w:webHidden/>
          </w:rPr>
          <w:fldChar w:fldCharType="end"/>
        </w:r>
      </w:hyperlink>
    </w:p>
    <w:p w14:paraId="2412221E" w14:textId="02979044" w:rsidR="00996247" w:rsidRDefault="00996247">
      <w:pPr>
        <w:pStyle w:val="TOC1"/>
        <w:tabs>
          <w:tab w:val="right" w:leader="dot" w:pos="8777"/>
        </w:tabs>
        <w:rPr>
          <w:rFonts w:asciiTheme="minorHAnsi" w:eastAsiaTheme="minorEastAsia" w:hAnsiTheme="minorHAnsi" w:cstheme="minorBidi"/>
          <w:b w:val="0"/>
          <w:bCs w:val="0"/>
          <w:noProof/>
          <w:color w:val="auto"/>
          <w:szCs w:val="24"/>
          <w:lang w:eastAsia="en-GB"/>
        </w:rPr>
      </w:pPr>
      <w:hyperlink w:anchor="_Toc243918338" w:history="1">
        <w:r w:rsidRPr="00AF6501">
          <w:rPr>
            <w:rStyle w:val="Hyperlink"/>
            <w:rFonts w:ascii="Aptos" w:hAnsi="Aptos"/>
            <w:noProof/>
          </w:rPr>
          <w:t>Domain 4.</w:t>
        </w:r>
        <w:r w:rsidRPr="00AF6501">
          <w:rPr>
            <w:rStyle w:val="Hyperlink"/>
            <w:noProof/>
          </w:rPr>
          <w:t xml:space="preserve"> Engagement, education and equity</w:t>
        </w:r>
        <w:r>
          <w:rPr>
            <w:noProof/>
            <w:webHidden/>
          </w:rPr>
          <w:tab/>
        </w:r>
        <w:r>
          <w:rPr>
            <w:noProof/>
            <w:webHidden/>
          </w:rPr>
          <w:fldChar w:fldCharType="begin"/>
        </w:r>
        <w:r>
          <w:rPr>
            <w:noProof/>
            <w:webHidden/>
          </w:rPr>
          <w:instrText xml:space="preserve"> PAGEREF _Toc243918338 \h </w:instrText>
        </w:r>
        <w:r>
          <w:rPr>
            <w:noProof/>
            <w:webHidden/>
          </w:rPr>
        </w:r>
        <w:r>
          <w:rPr>
            <w:noProof/>
            <w:webHidden/>
          </w:rPr>
          <w:fldChar w:fldCharType="separate"/>
        </w:r>
        <w:r>
          <w:rPr>
            <w:noProof/>
            <w:webHidden/>
          </w:rPr>
          <w:t>15</w:t>
        </w:r>
        <w:r>
          <w:rPr>
            <w:noProof/>
            <w:webHidden/>
          </w:rPr>
          <w:fldChar w:fldCharType="end"/>
        </w:r>
      </w:hyperlink>
    </w:p>
    <w:p w14:paraId="66B39237" w14:textId="33761DF3" w:rsidR="00996247" w:rsidRPr="00412F6D" w:rsidRDefault="00996247">
      <w:pPr>
        <w:pStyle w:val="TOC2"/>
        <w:rPr>
          <w:rFonts w:asciiTheme="minorHAnsi" w:eastAsiaTheme="minorEastAsia" w:hAnsiTheme="minorHAnsi" w:cstheme="minorBidi"/>
          <w:bCs w:val="0"/>
          <w:noProof/>
          <w:color w:val="auto"/>
          <w:sz w:val="24"/>
          <w:szCs w:val="24"/>
          <w:lang w:eastAsia="en-GB"/>
        </w:rPr>
      </w:pPr>
      <w:hyperlink w:anchor="_Toc243918339" w:history="1">
        <w:r w:rsidRPr="00412F6D">
          <w:rPr>
            <w:rStyle w:val="Hyperlink"/>
            <w:rFonts w:asciiTheme="minorHAnsi" w:hAnsiTheme="minorHAnsi"/>
            <w:noProof/>
          </w:rPr>
          <w:t>The involvement of health system staff in the programme</w:t>
        </w:r>
        <w:r w:rsidRPr="00412F6D">
          <w:rPr>
            <w:rFonts w:asciiTheme="minorHAnsi" w:hAnsiTheme="minorHAnsi"/>
            <w:noProof/>
            <w:webHidden/>
          </w:rPr>
          <w:tab/>
        </w:r>
        <w:r w:rsidRPr="00412F6D">
          <w:rPr>
            <w:rFonts w:asciiTheme="minorHAnsi" w:hAnsiTheme="minorHAnsi"/>
            <w:noProof/>
            <w:webHidden/>
          </w:rPr>
          <w:fldChar w:fldCharType="begin"/>
        </w:r>
        <w:r w:rsidRPr="00412F6D">
          <w:rPr>
            <w:rFonts w:asciiTheme="minorHAnsi" w:hAnsiTheme="minorHAnsi"/>
            <w:noProof/>
            <w:webHidden/>
          </w:rPr>
          <w:instrText xml:space="preserve"> PAGEREF _Toc243918339 \h </w:instrText>
        </w:r>
        <w:r w:rsidRPr="00412F6D">
          <w:rPr>
            <w:rFonts w:asciiTheme="minorHAnsi" w:hAnsiTheme="minorHAnsi"/>
            <w:noProof/>
            <w:webHidden/>
          </w:rPr>
        </w:r>
        <w:r w:rsidRPr="00412F6D">
          <w:rPr>
            <w:rFonts w:asciiTheme="minorHAnsi" w:hAnsiTheme="minorHAnsi"/>
            <w:noProof/>
            <w:webHidden/>
          </w:rPr>
          <w:fldChar w:fldCharType="separate"/>
        </w:r>
        <w:r w:rsidRPr="00412F6D">
          <w:rPr>
            <w:rFonts w:asciiTheme="minorHAnsi" w:hAnsiTheme="minorHAnsi"/>
            <w:noProof/>
            <w:webHidden/>
          </w:rPr>
          <w:t>15</w:t>
        </w:r>
        <w:r w:rsidRPr="00412F6D">
          <w:rPr>
            <w:rFonts w:asciiTheme="minorHAnsi" w:hAnsiTheme="minorHAnsi"/>
            <w:noProof/>
            <w:webHidden/>
          </w:rPr>
          <w:fldChar w:fldCharType="end"/>
        </w:r>
      </w:hyperlink>
    </w:p>
    <w:p w14:paraId="11FD4676" w14:textId="0AF22510" w:rsidR="00996247" w:rsidRPr="00412F6D" w:rsidRDefault="00996247">
      <w:pPr>
        <w:pStyle w:val="TOC2"/>
        <w:rPr>
          <w:rFonts w:asciiTheme="minorHAnsi" w:eastAsiaTheme="minorEastAsia" w:hAnsiTheme="minorHAnsi" w:cstheme="minorBidi"/>
          <w:bCs w:val="0"/>
          <w:noProof/>
          <w:color w:val="auto"/>
          <w:sz w:val="24"/>
          <w:szCs w:val="24"/>
          <w:lang w:eastAsia="en-GB"/>
        </w:rPr>
      </w:pPr>
      <w:hyperlink w:anchor="_Toc243918340" w:history="1">
        <w:r w:rsidRPr="00412F6D">
          <w:rPr>
            <w:rStyle w:val="Hyperlink"/>
            <w:rFonts w:asciiTheme="minorHAnsi" w:hAnsiTheme="minorHAnsi"/>
            <w:noProof/>
          </w:rPr>
          <w:t>The involvement of service users in the programme</w:t>
        </w:r>
        <w:r w:rsidRPr="00412F6D">
          <w:rPr>
            <w:rFonts w:asciiTheme="minorHAnsi" w:hAnsiTheme="minorHAnsi"/>
            <w:noProof/>
            <w:webHidden/>
          </w:rPr>
          <w:tab/>
        </w:r>
        <w:r w:rsidRPr="00412F6D">
          <w:rPr>
            <w:rFonts w:asciiTheme="minorHAnsi" w:hAnsiTheme="minorHAnsi"/>
            <w:noProof/>
            <w:webHidden/>
          </w:rPr>
          <w:fldChar w:fldCharType="begin"/>
        </w:r>
        <w:r w:rsidRPr="00412F6D">
          <w:rPr>
            <w:rFonts w:asciiTheme="minorHAnsi" w:hAnsiTheme="minorHAnsi"/>
            <w:noProof/>
            <w:webHidden/>
          </w:rPr>
          <w:instrText xml:space="preserve"> PAGEREF _Toc243918340 \h </w:instrText>
        </w:r>
        <w:r w:rsidRPr="00412F6D">
          <w:rPr>
            <w:rFonts w:asciiTheme="minorHAnsi" w:hAnsiTheme="minorHAnsi"/>
            <w:noProof/>
            <w:webHidden/>
          </w:rPr>
        </w:r>
        <w:r w:rsidRPr="00412F6D">
          <w:rPr>
            <w:rFonts w:asciiTheme="minorHAnsi" w:hAnsiTheme="minorHAnsi"/>
            <w:noProof/>
            <w:webHidden/>
          </w:rPr>
          <w:fldChar w:fldCharType="separate"/>
        </w:r>
        <w:r w:rsidRPr="00412F6D">
          <w:rPr>
            <w:rFonts w:asciiTheme="minorHAnsi" w:hAnsiTheme="minorHAnsi"/>
            <w:noProof/>
            <w:webHidden/>
          </w:rPr>
          <w:t>16</w:t>
        </w:r>
        <w:r w:rsidRPr="00412F6D">
          <w:rPr>
            <w:rFonts w:asciiTheme="minorHAnsi" w:hAnsiTheme="minorHAnsi"/>
            <w:noProof/>
            <w:webHidden/>
          </w:rPr>
          <w:fldChar w:fldCharType="end"/>
        </w:r>
      </w:hyperlink>
    </w:p>
    <w:p w14:paraId="3C84E7B9" w14:textId="283B0DB7" w:rsidR="00996247" w:rsidRDefault="00996247">
      <w:pPr>
        <w:pStyle w:val="TOC1"/>
        <w:tabs>
          <w:tab w:val="right" w:leader="dot" w:pos="8777"/>
        </w:tabs>
        <w:rPr>
          <w:rFonts w:asciiTheme="minorHAnsi" w:eastAsiaTheme="minorEastAsia" w:hAnsiTheme="minorHAnsi" w:cstheme="minorBidi"/>
          <w:b w:val="0"/>
          <w:bCs w:val="0"/>
          <w:noProof/>
          <w:color w:val="auto"/>
          <w:szCs w:val="24"/>
          <w:lang w:eastAsia="en-GB"/>
        </w:rPr>
      </w:pPr>
      <w:hyperlink w:anchor="_Toc243918341" w:history="1">
        <w:r w:rsidRPr="00AF6501">
          <w:rPr>
            <w:rStyle w:val="Hyperlink"/>
            <w:rFonts w:ascii="Aptos" w:hAnsi="Aptos"/>
            <w:noProof/>
          </w:rPr>
          <w:t>Domain 5.</w:t>
        </w:r>
        <w:r w:rsidRPr="00AF6501">
          <w:rPr>
            <w:rStyle w:val="Hyperlink"/>
            <w:noProof/>
          </w:rPr>
          <w:t xml:space="preserve"> Service delivery</w:t>
        </w:r>
        <w:r>
          <w:rPr>
            <w:noProof/>
            <w:webHidden/>
          </w:rPr>
          <w:tab/>
        </w:r>
        <w:r>
          <w:rPr>
            <w:noProof/>
            <w:webHidden/>
          </w:rPr>
          <w:fldChar w:fldCharType="begin"/>
        </w:r>
        <w:r>
          <w:rPr>
            <w:noProof/>
            <w:webHidden/>
          </w:rPr>
          <w:instrText xml:space="preserve"> PAGEREF _Toc243918341 \h </w:instrText>
        </w:r>
        <w:r>
          <w:rPr>
            <w:noProof/>
            <w:webHidden/>
          </w:rPr>
        </w:r>
        <w:r>
          <w:rPr>
            <w:noProof/>
            <w:webHidden/>
          </w:rPr>
          <w:fldChar w:fldCharType="separate"/>
        </w:r>
        <w:r>
          <w:rPr>
            <w:noProof/>
            <w:webHidden/>
          </w:rPr>
          <w:t>18</w:t>
        </w:r>
        <w:r>
          <w:rPr>
            <w:noProof/>
            <w:webHidden/>
          </w:rPr>
          <w:fldChar w:fldCharType="end"/>
        </w:r>
      </w:hyperlink>
    </w:p>
    <w:p w14:paraId="51BA694A" w14:textId="55459C43" w:rsidR="00996247" w:rsidRPr="00412F6D" w:rsidRDefault="00996247">
      <w:pPr>
        <w:pStyle w:val="TOC2"/>
        <w:rPr>
          <w:rFonts w:asciiTheme="minorHAnsi" w:eastAsiaTheme="minorEastAsia" w:hAnsiTheme="minorHAnsi" w:cstheme="minorBidi"/>
          <w:bCs w:val="0"/>
          <w:noProof/>
          <w:color w:val="auto"/>
          <w:sz w:val="24"/>
          <w:szCs w:val="24"/>
          <w:lang w:eastAsia="en-GB"/>
        </w:rPr>
      </w:pPr>
      <w:hyperlink w:anchor="_Toc243918342" w:history="1">
        <w:r w:rsidRPr="00412F6D">
          <w:rPr>
            <w:rStyle w:val="Hyperlink"/>
            <w:rFonts w:asciiTheme="minorHAnsi" w:hAnsiTheme="minorHAnsi"/>
            <w:noProof/>
          </w:rPr>
          <w:t>Finding</w:t>
        </w:r>
        <w:r w:rsidRPr="00412F6D">
          <w:rPr>
            <w:rFonts w:asciiTheme="minorHAnsi" w:hAnsiTheme="minorHAnsi"/>
            <w:noProof/>
            <w:webHidden/>
          </w:rPr>
          <w:tab/>
        </w:r>
        <w:r w:rsidRPr="00412F6D">
          <w:rPr>
            <w:rFonts w:asciiTheme="minorHAnsi" w:hAnsiTheme="minorHAnsi"/>
            <w:noProof/>
            <w:webHidden/>
          </w:rPr>
          <w:fldChar w:fldCharType="begin"/>
        </w:r>
        <w:r w:rsidRPr="00412F6D">
          <w:rPr>
            <w:rFonts w:asciiTheme="minorHAnsi" w:hAnsiTheme="minorHAnsi"/>
            <w:noProof/>
            <w:webHidden/>
          </w:rPr>
          <w:instrText xml:space="preserve"> PAGEREF _Toc243918342 \h </w:instrText>
        </w:r>
        <w:r w:rsidRPr="00412F6D">
          <w:rPr>
            <w:rFonts w:asciiTheme="minorHAnsi" w:hAnsiTheme="minorHAnsi"/>
            <w:noProof/>
            <w:webHidden/>
          </w:rPr>
        </w:r>
        <w:r w:rsidRPr="00412F6D">
          <w:rPr>
            <w:rFonts w:asciiTheme="minorHAnsi" w:hAnsiTheme="minorHAnsi"/>
            <w:noProof/>
            <w:webHidden/>
          </w:rPr>
          <w:fldChar w:fldCharType="separate"/>
        </w:r>
        <w:r w:rsidRPr="00412F6D">
          <w:rPr>
            <w:rFonts w:asciiTheme="minorHAnsi" w:hAnsiTheme="minorHAnsi"/>
            <w:noProof/>
            <w:webHidden/>
          </w:rPr>
          <w:t>18</w:t>
        </w:r>
        <w:r w:rsidRPr="00412F6D">
          <w:rPr>
            <w:rFonts w:asciiTheme="minorHAnsi" w:hAnsiTheme="minorHAnsi"/>
            <w:noProof/>
            <w:webHidden/>
          </w:rPr>
          <w:fldChar w:fldCharType="end"/>
        </w:r>
      </w:hyperlink>
    </w:p>
    <w:p w14:paraId="776627DA" w14:textId="15017B86" w:rsidR="00996247" w:rsidRPr="00412F6D" w:rsidRDefault="00996247">
      <w:pPr>
        <w:pStyle w:val="TOC2"/>
        <w:rPr>
          <w:rFonts w:asciiTheme="minorHAnsi" w:eastAsiaTheme="minorEastAsia" w:hAnsiTheme="minorHAnsi" w:cstheme="minorBidi"/>
          <w:bCs w:val="0"/>
          <w:noProof/>
          <w:color w:val="auto"/>
          <w:sz w:val="24"/>
          <w:szCs w:val="24"/>
          <w:lang w:eastAsia="en-GB"/>
        </w:rPr>
      </w:pPr>
      <w:hyperlink w:anchor="_Toc243918343" w:history="1">
        <w:r w:rsidRPr="00412F6D">
          <w:rPr>
            <w:rStyle w:val="Hyperlink"/>
            <w:rFonts w:asciiTheme="minorHAnsi" w:hAnsiTheme="minorHAnsi"/>
            <w:noProof/>
          </w:rPr>
          <w:t>Tracking</w:t>
        </w:r>
        <w:r w:rsidRPr="00412F6D">
          <w:rPr>
            <w:rFonts w:asciiTheme="minorHAnsi" w:hAnsiTheme="minorHAnsi"/>
            <w:noProof/>
            <w:webHidden/>
          </w:rPr>
          <w:tab/>
        </w:r>
        <w:r w:rsidRPr="00412F6D">
          <w:rPr>
            <w:rFonts w:asciiTheme="minorHAnsi" w:hAnsiTheme="minorHAnsi"/>
            <w:noProof/>
            <w:webHidden/>
          </w:rPr>
          <w:fldChar w:fldCharType="begin"/>
        </w:r>
        <w:r w:rsidRPr="00412F6D">
          <w:rPr>
            <w:rFonts w:asciiTheme="minorHAnsi" w:hAnsiTheme="minorHAnsi"/>
            <w:noProof/>
            <w:webHidden/>
          </w:rPr>
          <w:instrText xml:space="preserve"> PAGEREF _Toc243918343 \h </w:instrText>
        </w:r>
        <w:r w:rsidRPr="00412F6D">
          <w:rPr>
            <w:rFonts w:asciiTheme="minorHAnsi" w:hAnsiTheme="minorHAnsi"/>
            <w:noProof/>
            <w:webHidden/>
          </w:rPr>
        </w:r>
        <w:r w:rsidRPr="00412F6D">
          <w:rPr>
            <w:rFonts w:asciiTheme="minorHAnsi" w:hAnsiTheme="minorHAnsi"/>
            <w:noProof/>
            <w:webHidden/>
          </w:rPr>
          <w:fldChar w:fldCharType="separate"/>
        </w:r>
        <w:r w:rsidRPr="00412F6D">
          <w:rPr>
            <w:rFonts w:asciiTheme="minorHAnsi" w:hAnsiTheme="minorHAnsi"/>
            <w:noProof/>
            <w:webHidden/>
          </w:rPr>
          <w:t>19</w:t>
        </w:r>
        <w:r w:rsidRPr="00412F6D">
          <w:rPr>
            <w:rFonts w:asciiTheme="minorHAnsi" w:hAnsiTheme="minorHAnsi"/>
            <w:noProof/>
            <w:webHidden/>
          </w:rPr>
          <w:fldChar w:fldCharType="end"/>
        </w:r>
      </w:hyperlink>
    </w:p>
    <w:p w14:paraId="2513CC95" w14:textId="2E704D88" w:rsidR="00996247" w:rsidRPr="00412F6D" w:rsidRDefault="00996247">
      <w:pPr>
        <w:pStyle w:val="TOC2"/>
        <w:rPr>
          <w:rFonts w:asciiTheme="minorHAnsi" w:eastAsiaTheme="minorEastAsia" w:hAnsiTheme="minorHAnsi" w:cstheme="minorBidi"/>
          <w:bCs w:val="0"/>
          <w:noProof/>
          <w:color w:val="auto"/>
          <w:sz w:val="24"/>
          <w:szCs w:val="24"/>
          <w:lang w:eastAsia="en-GB"/>
        </w:rPr>
      </w:pPr>
      <w:hyperlink w:anchor="_Toc243918344" w:history="1">
        <w:r w:rsidRPr="00412F6D">
          <w:rPr>
            <w:rStyle w:val="Hyperlink"/>
            <w:rFonts w:asciiTheme="minorHAnsi" w:hAnsiTheme="minorHAnsi"/>
            <w:noProof/>
          </w:rPr>
          <w:t>Managing</w:t>
        </w:r>
        <w:r w:rsidRPr="00412F6D">
          <w:rPr>
            <w:rFonts w:asciiTheme="minorHAnsi" w:hAnsiTheme="minorHAnsi"/>
            <w:noProof/>
            <w:webHidden/>
          </w:rPr>
          <w:tab/>
        </w:r>
        <w:r w:rsidRPr="00412F6D">
          <w:rPr>
            <w:rFonts w:asciiTheme="minorHAnsi" w:hAnsiTheme="minorHAnsi"/>
            <w:noProof/>
            <w:webHidden/>
          </w:rPr>
          <w:fldChar w:fldCharType="begin"/>
        </w:r>
        <w:r w:rsidRPr="00412F6D">
          <w:rPr>
            <w:rFonts w:asciiTheme="minorHAnsi" w:hAnsiTheme="minorHAnsi"/>
            <w:noProof/>
            <w:webHidden/>
          </w:rPr>
          <w:instrText xml:space="preserve"> PAGEREF _Toc243918344 \h </w:instrText>
        </w:r>
        <w:r w:rsidRPr="00412F6D">
          <w:rPr>
            <w:rFonts w:asciiTheme="minorHAnsi" w:hAnsiTheme="minorHAnsi"/>
            <w:noProof/>
            <w:webHidden/>
          </w:rPr>
        </w:r>
        <w:r w:rsidRPr="00412F6D">
          <w:rPr>
            <w:rFonts w:asciiTheme="minorHAnsi" w:hAnsiTheme="minorHAnsi"/>
            <w:noProof/>
            <w:webHidden/>
          </w:rPr>
          <w:fldChar w:fldCharType="separate"/>
        </w:r>
        <w:r w:rsidRPr="00412F6D">
          <w:rPr>
            <w:rFonts w:asciiTheme="minorHAnsi" w:hAnsiTheme="minorHAnsi"/>
            <w:noProof/>
            <w:webHidden/>
          </w:rPr>
          <w:t>19</w:t>
        </w:r>
        <w:r w:rsidRPr="00412F6D">
          <w:rPr>
            <w:rFonts w:asciiTheme="minorHAnsi" w:hAnsiTheme="minorHAnsi"/>
            <w:noProof/>
            <w:webHidden/>
          </w:rPr>
          <w:fldChar w:fldCharType="end"/>
        </w:r>
      </w:hyperlink>
    </w:p>
    <w:p w14:paraId="039C49AC" w14:textId="367D2BBC" w:rsidR="00996247" w:rsidRPr="00412F6D" w:rsidRDefault="00996247">
      <w:pPr>
        <w:pStyle w:val="TOC2"/>
        <w:rPr>
          <w:rFonts w:asciiTheme="minorHAnsi" w:eastAsiaTheme="minorEastAsia" w:hAnsiTheme="minorHAnsi" w:cstheme="minorBidi"/>
          <w:bCs w:val="0"/>
          <w:noProof/>
          <w:color w:val="auto"/>
          <w:sz w:val="24"/>
          <w:szCs w:val="24"/>
          <w:lang w:eastAsia="en-GB"/>
        </w:rPr>
      </w:pPr>
      <w:hyperlink w:anchor="_Toc243918345" w:history="1">
        <w:r w:rsidRPr="00412F6D">
          <w:rPr>
            <w:rStyle w:val="Hyperlink"/>
            <w:rFonts w:asciiTheme="minorHAnsi" w:hAnsiTheme="minorHAnsi"/>
            <w:noProof/>
          </w:rPr>
          <w:t>Integration with other services</w:t>
        </w:r>
        <w:r w:rsidRPr="00412F6D">
          <w:rPr>
            <w:rFonts w:asciiTheme="minorHAnsi" w:hAnsiTheme="minorHAnsi"/>
            <w:noProof/>
            <w:webHidden/>
          </w:rPr>
          <w:tab/>
        </w:r>
        <w:r w:rsidRPr="00412F6D">
          <w:rPr>
            <w:rFonts w:asciiTheme="minorHAnsi" w:hAnsiTheme="minorHAnsi"/>
            <w:noProof/>
            <w:webHidden/>
          </w:rPr>
          <w:fldChar w:fldCharType="begin"/>
        </w:r>
        <w:r w:rsidRPr="00412F6D">
          <w:rPr>
            <w:rFonts w:asciiTheme="minorHAnsi" w:hAnsiTheme="minorHAnsi"/>
            <w:noProof/>
            <w:webHidden/>
          </w:rPr>
          <w:instrText xml:space="preserve"> PAGEREF _Toc243918345 \h </w:instrText>
        </w:r>
        <w:r w:rsidRPr="00412F6D">
          <w:rPr>
            <w:rFonts w:asciiTheme="minorHAnsi" w:hAnsiTheme="minorHAnsi"/>
            <w:noProof/>
            <w:webHidden/>
          </w:rPr>
        </w:r>
        <w:r w:rsidRPr="00412F6D">
          <w:rPr>
            <w:rFonts w:asciiTheme="minorHAnsi" w:hAnsiTheme="minorHAnsi"/>
            <w:noProof/>
            <w:webHidden/>
          </w:rPr>
          <w:fldChar w:fldCharType="separate"/>
        </w:r>
        <w:r w:rsidRPr="00412F6D">
          <w:rPr>
            <w:rFonts w:asciiTheme="minorHAnsi" w:hAnsiTheme="minorHAnsi"/>
            <w:noProof/>
            <w:webHidden/>
          </w:rPr>
          <w:t>20</w:t>
        </w:r>
        <w:r w:rsidRPr="00412F6D">
          <w:rPr>
            <w:rFonts w:asciiTheme="minorHAnsi" w:hAnsiTheme="minorHAnsi"/>
            <w:noProof/>
            <w:webHidden/>
          </w:rPr>
          <w:fldChar w:fldCharType="end"/>
        </w:r>
      </w:hyperlink>
    </w:p>
    <w:p w14:paraId="1DC30149" w14:textId="51C6F0B8" w:rsidR="00996247" w:rsidRDefault="00996247">
      <w:pPr>
        <w:pStyle w:val="TOC1"/>
        <w:tabs>
          <w:tab w:val="right" w:leader="dot" w:pos="8777"/>
        </w:tabs>
        <w:rPr>
          <w:rFonts w:asciiTheme="minorHAnsi" w:eastAsiaTheme="minorEastAsia" w:hAnsiTheme="minorHAnsi" w:cstheme="minorBidi"/>
          <w:b w:val="0"/>
          <w:bCs w:val="0"/>
          <w:noProof/>
          <w:color w:val="auto"/>
          <w:szCs w:val="24"/>
          <w:lang w:eastAsia="en-GB"/>
        </w:rPr>
      </w:pPr>
      <w:hyperlink w:anchor="_Toc243918346" w:history="1">
        <w:r w:rsidRPr="00AF6501">
          <w:rPr>
            <w:rStyle w:val="Hyperlink"/>
            <w:rFonts w:ascii="Aptos" w:hAnsi="Aptos"/>
            <w:noProof/>
          </w:rPr>
          <w:t>Domain 6.</w:t>
        </w:r>
        <w:r w:rsidRPr="00AF6501">
          <w:rPr>
            <w:rStyle w:val="Hyperlink"/>
            <w:noProof/>
          </w:rPr>
          <w:t xml:space="preserve"> Data monitoring and evaluation, and quality assurance</w:t>
        </w:r>
        <w:r>
          <w:rPr>
            <w:noProof/>
            <w:webHidden/>
          </w:rPr>
          <w:tab/>
        </w:r>
        <w:r>
          <w:rPr>
            <w:noProof/>
            <w:webHidden/>
          </w:rPr>
          <w:fldChar w:fldCharType="begin"/>
        </w:r>
        <w:r>
          <w:rPr>
            <w:noProof/>
            <w:webHidden/>
          </w:rPr>
          <w:instrText xml:space="preserve"> PAGEREF _Toc243918346 \h </w:instrText>
        </w:r>
        <w:r>
          <w:rPr>
            <w:noProof/>
            <w:webHidden/>
          </w:rPr>
        </w:r>
        <w:r>
          <w:rPr>
            <w:noProof/>
            <w:webHidden/>
          </w:rPr>
          <w:fldChar w:fldCharType="separate"/>
        </w:r>
        <w:r>
          <w:rPr>
            <w:noProof/>
            <w:webHidden/>
          </w:rPr>
          <w:t>22</w:t>
        </w:r>
        <w:r>
          <w:rPr>
            <w:noProof/>
            <w:webHidden/>
          </w:rPr>
          <w:fldChar w:fldCharType="end"/>
        </w:r>
      </w:hyperlink>
    </w:p>
    <w:p w14:paraId="5D151107" w14:textId="1F012313" w:rsidR="00996247" w:rsidRPr="00412F6D" w:rsidRDefault="00996247">
      <w:pPr>
        <w:pStyle w:val="TOC2"/>
        <w:rPr>
          <w:rFonts w:asciiTheme="minorHAnsi" w:eastAsiaTheme="minorEastAsia" w:hAnsiTheme="minorHAnsi" w:cstheme="minorBidi"/>
          <w:bCs w:val="0"/>
          <w:noProof/>
          <w:color w:val="auto"/>
          <w:sz w:val="24"/>
          <w:szCs w:val="24"/>
          <w:lang w:eastAsia="en-GB"/>
        </w:rPr>
      </w:pPr>
      <w:hyperlink w:anchor="_Toc243918347" w:history="1">
        <w:r w:rsidRPr="00412F6D">
          <w:rPr>
            <w:rStyle w:val="Hyperlink"/>
            <w:rFonts w:asciiTheme="minorHAnsi" w:hAnsiTheme="minorHAnsi"/>
            <w:noProof/>
          </w:rPr>
          <w:t>Programme monitoring and evaluation</w:t>
        </w:r>
        <w:r w:rsidRPr="00412F6D">
          <w:rPr>
            <w:rFonts w:asciiTheme="minorHAnsi" w:hAnsiTheme="minorHAnsi"/>
            <w:noProof/>
            <w:webHidden/>
          </w:rPr>
          <w:tab/>
        </w:r>
        <w:r w:rsidRPr="00412F6D">
          <w:rPr>
            <w:rFonts w:asciiTheme="minorHAnsi" w:hAnsiTheme="minorHAnsi"/>
            <w:noProof/>
            <w:webHidden/>
          </w:rPr>
          <w:fldChar w:fldCharType="begin"/>
        </w:r>
        <w:r w:rsidRPr="00412F6D">
          <w:rPr>
            <w:rFonts w:asciiTheme="minorHAnsi" w:hAnsiTheme="minorHAnsi"/>
            <w:noProof/>
            <w:webHidden/>
          </w:rPr>
          <w:instrText xml:space="preserve"> PAGEREF _Toc243918347 \h </w:instrText>
        </w:r>
        <w:r w:rsidRPr="00412F6D">
          <w:rPr>
            <w:rFonts w:asciiTheme="minorHAnsi" w:hAnsiTheme="minorHAnsi"/>
            <w:noProof/>
            <w:webHidden/>
          </w:rPr>
        </w:r>
        <w:r w:rsidRPr="00412F6D">
          <w:rPr>
            <w:rFonts w:asciiTheme="minorHAnsi" w:hAnsiTheme="minorHAnsi"/>
            <w:noProof/>
            <w:webHidden/>
          </w:rPr>
          <w:fldChar w:fldCharType="separate"/>
        </w:r>
        <w:r w:rsidRPr="00412F6D">
          <w:rPr>
            <w:rFonts w:asciiTheme="minorHAnsi" w:hAnsiTheme="minorHAnsi"/>
            <w:noProof/>
            <w:webHidden/>
          </w:rPr>
          <w:t>22</w:t>
        </w:r>
        <w:r w:rsidRPr="00412F6D">
          <w:rPr>
            <w:rFonts w:asciiTheme="minorHAnsi" w:hAnsiTheme="minorHAnsi"/>
            <w:noProof/>
            <w:webHidden/>
          </w:rPr>
          <w:fldChar w:fldCharType="end"/>
        </w:r>
      </w:hyperlink>
    </w:p>
    <w:p w14:paraId="0C3B2CA3" w14:textId="0B97E2A7" w:rsidR="00996247" w:rsidRPr="00412F6D" w:rsidRDefault="00996247">
      <w:pPr>
        <w:pStyle w:val="TOC2"/>
        <w:rPr>
          <w:rFonts w:asciiTheme="minorHAnsi" w:eastAsiaTheme="minorEastAsia" w:hAnsiTheme="minorHAnsi" w:cstheme="minorBidi"/>
          <w:bCs w:val="0"/>
          <w:noProof/>
          <w:color w:val="auto"/>
          <w:sz w:val="24"/>
          <w:szCs w:val="24"/>
          <w:lang w:eastAsia="en-GB"/>
        </w:rPr>
      </w:pPr>
      <w:hyperlink w:anchor="_Toc243918348" w:history="1">
        <w:r w:rsidRPr="00412F6D">
          <w:rPr>
            <w:rStyle w:val="Hyperlink"/>
            <w:rFonts w:asciiTheme="minorHAnsi" w:hAnsiTheme="minorHAnsi"/>
            <w:noProof/>
          </w:rPr>
          <w:t>Quality assurance</w:t>
        </w:r>
        <w:r w:rsidRPr="00412F6D">
          <w:rPr>
            <w:rFonts w:asciiTheme="minorHAnsi" w:hAnsiTheme="minorHAnsi"/>
            <w:noProof/>
            <w:webHidden/>
          </w:rPr>
          <w:tab/>
        </w:r>
        <w:r w:rsidRPr="00412F6D">
          <w:rPr>
            <w:rFonts w:asciiTheme="minorHAnsi" w:hAnsiTheme="minorHAnsi"/>
            <w:noProof/>
            <w:webHidden/>
          </w:rPr>
          <w:fldChar w:fldCharType="begin"/>
        </w:r>
        <w:r w:rsidRPr="00412F6D">
          <w:rPr>
            <w:rFonts w:asciiTheme="minorHAnsi" w:hAnsiTheme="minorHAnsi"/>
            <w:noProof/>
            <w:webHidden/>
          </w:rPr>
          <w:instrText xml:space="preserve"> PAGEREF _Toc243918348 \h </w:instrText>
        </w:r>
        <w:r w:rsidRPr="00412F6D">
          <w:rPr>
            <w:rFonts w:asciiTheme="minorHAnsi" w:hAnsiTheme="minorHAnsi"/>
            <w:noProof/>
            <w:webHidden/>
          </w:rPr>
        </w:r>
        <w:r w:rsidRPr="00412F6D">
          <w:rPr>
            <w:rFonts w:asciiTheme="minorHAnsi" w:hAnsiTheme="minorHAnsi"/>
            <w:noProof/>
            <w:webHidden/>
          </w:rPr>
          <w:fldChar w:fldCharType="separate"/>
        </w:r>
        <w:r w:rsidRPr="00412F6D">
          <w:rPr>
            <w:rFonts w:asciiTheme="minorHAnsi" w:hAnsiTheme="minorHAnsi"/>
            <w:noProof/>
            <w:webHidden/>
          </w:rPr>
          <w:t>22</w:t>
        </w:r>
        <w:r w:rsidRPr="00412F6D">
          <w:rPr>
            <w:rFonts w:asciiTheme="minorHAnsi" w:hAnsiTheme="minorHAnsi"/>
            <w:noProof/>
            <w:webHidden/>
          </w:rPr>
          <w:fldChar w:fldCharType="end"/>
        </w:r>
      </w:hyperlink>
    </w:p>
    <w:p w14:paraId="552C1CB1" w14:textId="6D494C6B" w:rsidR="00996247" w:rsidRDefault="00996247">
      <w:pPr>
        <w:pStyle w:val="TOC1"/>
        <w:tabs>
          <w:tab w:val="right" w:leader="dot" w:pos="8777"/>
        </w:tabs>
        <w:rPr>
          <w:rFonts w:asciiTheme="minorHAnsi" w:eastAsiaTheme="minorEastAsia" w:hAnsiTheme="minorHAnsi" w:cstheme="minorBidi"/>
          <w:b w:val="0"/>
          <w:bCs w:val="0"/>
          <w:noProof/>
          <w:color w:val="auto"/>
          <w:szCs w:val="24"/>
          <w:lang w:eastAsia="en-GB"/>
        </w:rPr>
      </w:pPr>
      <w:hyperlink w:anchor="_Toc243918349" w:history="1">
        <w:r w:rsidRPr="00AF6501">
          <w:rPr>
            <w:rStyle w:val="Hyperlink"/>
            <w:noProof/>
          </w:rPr>
          <w:t>References</w:t>
        </w:r>
        <w:r>
          <w:rPr>
            <w:noProof/>
            <w:webHidden/>
          </w:rPr>
          <w:tab/>
        </w:r>
        <w:r>
          <w:rPr>
            <w:noProof/>
            <w:webHidden/>
          </w:rPr>
          <w:fldChar w:fldCharType="begin"/>
        </w:r>
        <w:r>
          <w:rPr>
            <w:noProof/>
            <w:webHidden/>
          </w:rPr>
          <w:instrText xml:space="preserve"> PAGEREF _Toc243918349 \h </w:instrText>
        </w:r>
        <w:r>
          <w:rPr>
            <w:noProof/>
            <w:webHidden/>
          </w:rPr>
        </w:r>
        <w:r>
          <w:rPr>
            <w:noProof/>
            <w:webHidden/>
          </w:rPr>
          <w:fldChar w:fldCharType="separate"/>
        </w:r>
        <w:r>
          <w:rPr>
            <w:noProof/>
            <w:webHidden/>
          </w:rPr>
          <w:t>24</w:t>
        </w:r>
        <w:r>
          <w:rPr>
            <w:noProof/>
            <w:webHidden/>
          </w:rPr>
          <w:fldChar w:fldCharType="end"/>
        </w:r>
      </w:hyperlink>
    </w:p>
    <w:p w14:paraId="6738F102" w14:textId="185583FA" w:rsidR="00333D64" w:rsidRPr="00C72252" w:rsidRDefault="001D2494" w:rsidP="00646C6E">
      <w:pPr>
        <w:tabs>
          <w:tab w:val="center" w:pos="4513"/>
        </w:tabs>
        <w:ind w:left="-142" w:right="1557" w:hanging="284"/>
        <w:sectPr w:rsidR="00333D64" w:rsidRPr="00C72252" w:rsidSect="00D363E4">
          <w:headerReference w:type="default" r:id="rId18"/>
          <w:footerReference w:type="default" r:id="rId19"/>
          <w:pgSz w:w="11906" w:h="16838"/>
          <w:pgMar w:top="1418" w:right="1701" w:bottom="1418" w:left="1418" w:header="709" w:footer="709" w:gutter="0"/>
          <w:cols w:space="708"/>
          <w:docGrid w:linePitch="360"/>
        </w:sectPr>
      </w:pPr>
      <w:r>
        <w:rPr>
          <w:rFonts w:ascii="Aptos Black" w:hAnsi="Aptos Black"/>
          <w:b/>
          <w:bCs/>
          <w:sz w:val="24"/>
          <w:szCs w:val="40"/>
        </w:rPr>
        <w:fldChar w:fldCharType="end"/>
      </w:r>
    </w:p>
    <w:p w14:paraId="6C0F0617" w14:textId="19F728EE" w:rsidR="007A21AA" w:rsidRDefault="007A21AA">
      <w:pPr>
        <w:rPr>
          <w:rFonts w:ascii="Aptos Light" w:hAnsi="Aptos Light"/>
        </w:rPr>
      </w:pPr>
      <w:bookmarkStart w:id="4" w:name="_Toc226551118"/>
      <w:r>
        <w:br w:type="page"/>
      </w:r>
    </w:p>
    <w:p w14:paraId="6CF9ECA6" w14:textId="77777777" w:rsidR="00B8172B" w:rsidRDefault="00B8172B" w:rsidP="00363ECC">
      <w:pPr>
        <w:pStyle w:val="Heading1"/>
      </w:pPr>
      <w:bookmarkStart w:id="5" w:name="_Toc243918318"/>
      <w:r>
        <w:lastRenderedPageBreak/>
        <w:t>About this document</w:t>
      </w:r>
      <w:bookmarkEnd w:id="5"/>
    </w:p>
    <w:p w14:paraId="6F20178E" w14:textId="65D59B31" w:rsidR="00B8172B" w:rsidRDefault="00B8172B" w:rsidP="00B8172B">
      <w:pPr>
        <w:pStyle w:val="Bodytext1"/>
      </w:pPr>
      <w:r>
        <w:t>The Lung Cancer Policy Network was established in 2021, and it works to equip and inspire policymakers around the world to make improving survival from lung cancer a policy priority. Since then, the Network has grown to over 115 members from across 39 countries and territories, representing healthcare professionals, researchers, patient organisations and industry partners. The Network generates consensus-driven, evidence-based insights and translates them into practical recommendations for policymakers, health system leaders and advocates. It connects expertise across countries and disciplines, enabling faster progress through shared learning, aligned advocacy and coordinated action.</w:t>
      </w:r>
    </w:p>
    <w:p w14:paraId="66A518A5" w14:textId="4AAB0495" w:rsidR="00B8172B" w:rsidRDefault="00B8172B" w:rsidP="00B8172B">
      <w:pPr>
        <w:pStyle w:val="Bodytext1"/>
      </w:pPr>
      <w:r>
        <w:t xml:space="preserve">To help the Network achieve one of its goals – the earlier detection and diagnosis of lung cancer – it has developed a framework to support the implementation of incidental pulmonary nodule </w:t>
      </w:r>
      <w:r w:rsidR="00757F65">
        <w:t xml:space="preserve">(IPN) </w:t>
      </w:r>
      <w:r>
        <w:t>management programmes.</w:t>
      </w:r>
    </w:p>
    <w:p w14:paraId="40EA7C81" w14:textId="341D9924" w:rsidR="00B8172B" w:rsidRPr="002E6305" w:rsidRDefault="00B8172B" w:rsidP="00B8172B">
      <w:pPr>
        <w:pStyle w:val="Heading3"/>
        <w:rPr>
          <w:color w:val="1FA195" w:themeColor="accent3"/>
        </w:rPr>
      </w:pPr>
      <w:r w:rsidRPr="002E6305">
        <w:rPr>
          <w:color w:val="1FA195" w:themeColor="accent3"/>
        </w:rPr>
        <w:t>Suggested citation</w:t>
      </w:r>
    </w:p>
    <w:p w14:paraId="4BE31C23" w14:textId="2C8CF1B5" w:rsidR="00B8172B" w:rsidRPr="00B8172B" w:rsidRDefault="00B8172B" w:rsidP="00B8172B">
      <w:pPr>
        <w:pStyle w:val="Bodytext1"/>
      </w:pPr>
      <w:r>
        <w:t xml:space="preserve">Lung Cancer Policy Network. 2026. </w:t>
      </w:r>
      <w:r w:rsidRPr="00B85B57">
        <w:rPr>
          <w:i/>
          <w:iCs/>
        </w:rPr>
        <w:t>A framework to support the implementation of IPN management programmes</w:t>
      </w:r>
      <w:r>
        <w:t>. London: The Health Policy Partnership</w:t>
      </w:r>
    </w:p>
    <w:p w14:paraId="5D387022" w14:textId="77777777" w:rsidR="00B85B57" w:rsidRDefault="00B85B57">
      <w:pPr>
        <w:rPr>
          <w:rFonts w:ascii="Aptos Black" w:hAnsi="Aptos Black"/>
          <w:b/>
          <w:bCs/>
          <w:sz w:val="48"/>
          <w:szCs w:val="48"/>
          <w:shd w:val="clear" w:color="auto" w:fill="FFFFFF"/>
        </w:rPr>
      </w:pPr>
      <w:r>
        <w:br w:type="page"/>
      </w:r>
    </w:p>
    <w:p w14:paraId="4EC28F2C" w14:textId="77777777" w:rsidR="003B04A5" w:rsidRDefault="003B04A5" w:rsidP="00996247">
      <w:pPr>
        <w:pStyle w:val="Heading1"/>
      </w:pPr>
      <w:bookmarkStart w:id="6" w:name="_Toc243918319"/>
      <w:bookmarkEnd w:id="4"/>
      <w:r w:rsidRPr="003B04A5">
        <w:lastRenderedPageBreak/>
        <w:t>How IPN management can help detect lung cancer earlier</w:t>
      </w:r>
      <w:bookmarkEnd w:id="6"/>
    </w:p>
    <w:p w14:paraId="18E27414" w14:textId="36B4BCFA" w:rsidR="007A21AA" w:rsidRDefault="007A21AA" w:rsidP="007A21AA">
      <w:pPr>
        <w:pStyle w:val="Bodytext1"/>
      </w:pPr>
      <w:r w:rsidRPr="004C02C2">
        <w:rPr>
          <w:rStyle w:val="BodytextboldChar"/>
        </w:rPr>
        <w:t>Lung cancer takes a significant toll</w:t>
      </w:r>
      <w:r w:rsidR="00FC23E3" w:rsidRPr="004C02C2">
        <w:rPr>
          <w:rStyle w:val="BodytextboldChar"/>
        </w:rPr>
        <w:t xml:space="preserve"> on people, health systems and economies, </w:t>
      </w:r>
      <w:r w:rsidR="005368A5" w:rsidRPr="004C02C2">
        <w:rPr>
          <w:rStyle w:val="BodytextboldChar"/>
        </w:rPr>
        <w:t>particularly due to persistent late-stage diagnosis</w:t>
      </w:r>
      <w:r>
        <w:rPr>
          <w:b/>
          <w:bCs/>
        </w:rPr>
        <w:t xml:space="preserve">. </w:t>
      </w:r>
      <w:r w:rsidR="00B60836">
        <w:t>It</w:t>
      </w:r>
      <w:r>
        <w:t xml:space="preserve"> is the leading cause of cancer-related death</w:t>
      </w:r>
      <w:r w:rsidR="00B60836">
        <w:t>s</w:t>
      </w:r>
      <w:r>
        <w:t xml:space="preserve">, and </w:t>
      </w:r>
      <w:r w:rsidR="00B85B57">
        <w:t>the number of new</w:t>
      </w:r>
      <w:r w:rsidR="00FC23E3">
        <w:t xml:space="preserve"> cases </w:t>
      </w:r>
      <w:r w:rsidR="00B85B57">
        <w:t>each year is</w:t>
      </w:r>
      <w:r w:rsidR="00FC23E3">
        <w:t xml:space="preserve"> estimated to exceed 4.4 million by 2050.</w:t>
      </w:r>
      <w:r w:rsidR="00FC23E3">
        <w:fldChar w:fldCharType="begin"/>
      </w:r>
      <w:r w:rsidR="00F15DE0">
        <w:instrText xml:space="preserve"> ADDIN EN.CITE &lt;EndNote&gt;&lt;Cite&gt;&lt;Author&gt;International Agency for Research on Cancer&lt;/Author&gt;&lt;Year&gt;2024&lt;/Year&gt;&lt;RecNum&gt;6040&lt;/RecNum&gt;&lt;DisplayText&gt;&lt;style face="superscript"&gt;1 2&lt;/style&gt;&lt;/DisplayText&gt;&lt;record&gt;&lt;rec-number&gt;6040&lt;/rec-number&gt;&lt;foreign-keys&gt;&lt;key app="EN" db-id="vxpzwx5xrpd22redzzlpvwt7se5s9vx90taw" timestamp="1772536181" guid="030e5b2f-67c6-4ed0-b53b-28489cef8572"&gt;6040&lt;/key&gt;&lt;/foreign-keys&gt;&lt;ref-type name="Web Page"&gt;12&lt;/ref-type&gt;&lt;contributors&gt;&lt;authors&gt;&lt;author&gt;International Agency for Research on Cancer,&lt;/author&gt;&lt;/authors&gt;&lt;/contributors&gt;&lt;titles&gt;&lt;title&gt;Cancer Today: Absolute numbers, Mortality, Both sexes, in 2022, Continents, (Top 15 cancer sites)&lt;/title&gt;&lt;/titles&gt;&lt;volume&gt;2026&lt;/volume&gt;&lt;number&gt;03/03/26&lt;/number&gt;&lt;dates&gt;&lt;year&gt;2024&lt;/year&gt;&lt;/dates&gt;&lt;urls&gt;&lt;related-urls&gt;&lt;url&gt;https://gco.iarc.who.int/today/en/dataviz/bars?mode=cancer&amp;amp;types=1&amp;amp;group_populations=1&amp;amp;key=total&lt;/url&gt;&lt;/related-urls&gt;&lt;/urls&gt;&lt;/record&gt;&lt;/Cite&gt;&lt;Cite&gt;&lt;Author&gt;International Agency for Research on Cancer&lt;/Author&gt;&lt;Year&gt;2024&lt;/Year&gt;&lt;RecNum&gt;6041&lt;/RecNum&gt;&lt;record&gt;&lt;rec-number&gt;6041&lt;/rec-number&gt;&lt;foreign-keys&gt;&lt;key app="EN" db-id="vxpzwx5xrpd22redzzlpvwt7se5s9vx90taw" timestamp="1772536409" guid="bb3ff672-297a-49da-902b-9be552b8f08c"&gt;6041&lt;/key&gt;&lt;/foreign-keys&gt;&lt;ref-type name="Web Page"&gt;12&lt;/ref-type&gt;&lt;contributors&gt;&lt;authors&gt;&lt;author&gt;International Agency for Research on Cancer,&lt;/author&gt;&lt;/authors&gt;&lt;/contributors&gt;&lt;titles&gt;&lt;title&gt;Cancer Tomorrow: Estimated number of new cases from 2022 to 2050, Both sexes, age [0-85+], Africa + Latin America and the Caribbean + Northern America + Europe + Oceania + Asia&lt;/title&gt;&lt;/titles&gt;&lt;volume&gt;2026&lt;/volume&gt;&lt;number&gt;03/03/26&lt;/number&gt;&lt;dates&gt;&lt;year&gt;2024&lt;/year&gt;&lt;/dates&gt;&lt;urls&gt;&lt;related-urls&gt;&lt;url&gt;https://gco.iarc.who.int/tomorrow/en/dataviz/bars?mode=cancer&amp;amp;group_populations=1&amp;amp;multiple_cancers=1&amp;amp;cancers=15&amp;amp;years=2050&lt;/url&gt;&lt;/related-urls&gt;&lt;/urls&gt;&lt;/record&gt;&lt;/Cite&gt;&lt;/EndNote&gt;</w:instrText>
      </w:r>
      <w:r w:rsidR="00FC23E3">
        <w:fldChar w:fldCharType="separate"/>
      </w:r>
      <w:r w:rsidR="00F15DE0" w:rsidRPr="00F15DE0">
        <w:rPr>
          <w:noProof/>
          <w:vertAlign w:val="superscript"/>
        </w:rPr>
        <w:t>1 2</w:t>
      </w:r>
      <w:r w:rsidR="00FC23E3">
        <w:fldChar w:fldCharType="end"/>
      </w:r>
      <w:r w:rsidR="00FC23E3">
        <w:t xml:space="preserve"> It </w:t>
      </w:r>
      <w:r>
        <w:t xml:space="preserve">is </w:t>
      </w:r>
      <w:r w:rsidR="00FC23E3">
        <w:t xml:space="preserve">also </w:t>
      </w:r>
      <w:r>
        <w:t xml:space="preserve">estimated to cost the global economy </w:t>
      </w:r>
      <w:r w:rsidR="00F15DE0">
        <w:t>INT</w:t>
      </w:r>
      <w:r>
        <w:t>$3.9 trillion between 2020</w:t>
      </w:r>
      <w:r w:rsidR="00B60836">
        <w:t xml:space="preserve"> and </w:t>
      </w:r>
      <w:r>
        <w:t>2050.</w:t>
      </w:r>
      <w:r w:rsidR="00F15DE0">
        <w:fldChar w:fldCharType="begin"/>
      </w:r>
      <w:r w:rsidR="00F15DE0">
        <w:instrText xml:space="preserve"> ADDIN EN.CITE &lt;EndNote&gt;&lt;Cite&gt;&lt;Author&gt;Chen&lt;/Author&gt;&lt;Year&gt;2023&lt;/Year&gt;&lt;RecNum&gt;3186&lt;/RecNum&gt;&lt;DisplayText&gt;&lt;style face="superscript"&gt;3&lt;/style&gt;&lt;/DisplayText&gt;&lt;record&gt;&lt;rec-number&gt;3186&lt;/rec-number&gt;&lt;foreign-keys&gt;&lt;key app="EN" db-id="vxpzwx5xrpd22redzzlpvwt7se5s9vx90taw" timestamp="1723647380" guid="ee3e2ca8-1343-4ac4-9093-ee7d055a607c"&gt;3186&lt;/key&gt;&lt;/foreign-keys&gt;&lt;ref-type name="Journal Article"&gt;17&lt;/ref-type&gt;&lt;contributors&gt;&lt;authors&gt;&lt;author&gt;Chen, Simiao&lt;/author&gt;&lt;author&gt;Cao, Zhong&lt;/author&gt;&lt;author&gt;Prettner, Klaus&lt;/author&gt;&lt;author&gt;Kuhn, Michael&lt;/author&gt;&lt;author&gt;Yang, Juntao&lt;/author&gt;&lt;author&gt;Jiao, Lirui&lt;/author&gt;&lt;author&gt;Wang, Zhuoran&lt;/author&gt;&lt;author&gt;Li, Weimin&lt;/author&gt;&lt;author&gt;Geldsetzer, Pascal&lt;/author&gt;&lt;author&gt;Bärnighausen, Till&lt;/author&gt;&lt;author&gt;Bloom, David E.&lt;/author&gt;&lt;author&gt;Wang, Chen&lt;/author&gt;&lt;/authors&gt;&lt;/contributors&gt;&lt;titles&gt;&lt;title&gt;Estimates and projections of the global economic cost of 29 cancers in 204 countries and territories from 2020 to 2050&lt;/title&gt;&lt;secondary-title&gt;JAMA Oncology&lt;/secondary-title&gt;&lt;/titles&gt;&lt;periodical&gt;&lt;full-title&gt;JAMA Oncol&lt;/full-title&gt;&lt;abbr-1&gt;JAMA oncology&lt;/abbr-1&gt;&lt;/periodical&gt;&lt;pages&gt;465-472&lt;/pages&gt;&lt;volume&gt;9&lt;/volume&gt;&lt;number&gt;4&lt;/number&gt;&lt;dates&gt;&lt;year&gt;2023&lt;/year&gt;&lt;/dates&gt;&lt;isbn&gt;2374-2437&lt;/isbn&gt;&lt;urls&gt;&lt;related-urls&gt;&lt;url&gt;https://doi.org/10.1001/jamaoncol.2022.7826&lt;/url&gt;&lt;/related-urls&gt;&lt;/urls&gt;&lt;electronic-resource-num&gt;10.1001/jamaoncol.2022.7826&lt;/electronic-resource-num&gt;&lt;access-date&gt;5/25/2023&lt;/access-date&gt;&lt;/record&gt;&lt;/Cite&gt;&lt;/EndNote&gt;</w:instrText>
      </w:r>
      <w:r w:rsidR="00F15DE0">
        <w:fldChar w:fldCharType="separate"/>
      </w:r>
      <w:r w:rsidR="00F15DE0" w:rsidRPr="00F15DE0">
        <w:rPr>
          <w:noProof/>
          <w:vertAlign w:val="superscript"/>
        </w:rPr>
        <w:t>3</w:t>
      </w:r>
      <w:r w:rsidR="00F15DE0">
        <w:fldChar w:fldCharType="end"/>
      </w:r>
      <w:r w:rsidR="00FC23E3">
        <w:t xml:space="preserve"> The main driver of these costs is the stage at which lung cancer is diagnosed</w:t>
      </w:r>
      <w:r>
        <w:t>:</w:t>
      </w:r>
      <w:r w:rsidR="00FC23E3">
        <w:t xml:space="preserve"> </w:t>
      </w:r>
      <w:r w:rsidR="00062730">
        <w:t xml:space="preserve">fewer </w:t>
      </w:r>
      <w:r w:rsidR="00FC23E3">
        <w:t xml:space="preserve">treatment options are available for people diagnosed at a </w:t>
      </w:r>
      <w:r w:rsidR="00F30BF3">
        <w:t>late</w:t>
      </w:r>
      <w:r w:rsidR="00FC23E3">
        <w:t xml:space="preserve"> stage</w:t>
      </w:r>
      <w:r w:rsidR="00F30BF3">
        <w:t xml:space="preserve"> (III and IV)</w:t>
      </w:r>
      <w:r w:rsidR="00062730">
        <w:t>,</w:t>
      </w:r>
      <w:r w:rsidR="00F30BF3">
        <w:t xml:space="preserve"> whe</w:t>
      </w:r>
      <w:r w:rsidR="00062730">
        <w:t>n</w:t>
      </w:r>
      <w:r w:rsidR="00F30BF3">
        <w:t xml:space="preserve"> five-year survival rates can be as low as 7%.</w:t>
      </w:r>
      <w:r w:rsidR="00A05A2A" w:rsidRPr="007A21AA">
        <w:fldChar w:fldCharType="begin">
          <w:fldData xml:space="preserve">PEVuZE5vdGU+PENpdGU+PEF1dGhvcj5GbG9yZXM8L0F1dGhvcj48WWVhcj4yMDIxPC9ZZWFyPjxS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</w:fldData>
        </w:fldChar>
      </w:r>
      <w:r w:rsidR="00F15DE0">
        <w:instrText xml:space="preserve"> ADDIN EN.CITE </w:instrText>
      </w:r>
      <w:r w:rsidR="00F15DE0">
        <w:fldChar w:fldCharType="begin">
          <w:fldData xml:space="preserve">PEVuZE5vdGU+PENpdGU+PEF1dGhvcj5GbG9yZXM8L0F1dGhvcj48WWVhcj4yMDIxPC9ZZWFyPjxS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</w:fldData>
        </w:fldChar>
      </w:r>
      <w:r w:rsidR="00F15DE0">
        <w:instrText xml:space="preserve"> ADDIN EN.CITE.DATA </w:instrText>
      </w:r>
      <w:r w:rsidR="00F15DE0">
        <w:fldChar w:fldCharType="end"/>
      </w:r>
      <w:r w:rsidR="00A05A2A" w:rsidRPr="007A21AA">
        <w:fldChar w:fldCharType="separate"/>
      </w:r>
      <w:r w:rsidR="00F15DE0" w:rsidRPr="00F15DE0">
        <w:rPr>
          <w:noProof/>
          <w:vertAlign w:val="superscript"/>
        </w:rPr>
        <w:t>4-6</w:t>
      </w:r>
      <w:r w:rsidR="00A05A2A" w:rsidRPr="007A21AA">
        <w:fldChar w:fldCharType="end"/>
      </w:r>
      <w:r w:rsidR="00A05A2A" w:rsidRPr="007A21AA">
        <w:t xml:space="preserve"> </w:t>
      </w:r>
    </w:p>
    <w:p w14:paraId="5BED5C7B" w14:textId="31B6E2A7" w:rsidR="00B85B57" w:rsidRDefault="00B85B57" w:rsidP="00F30BF3">
      <w:pPr>
        <w:pStyle w:val="Bodytext1"/>
      </w:pPr>
      <w:r>
        <w:rPr>
          <w:rStyle w:val="BodytextboldChar"/>
        </w:rPr>
        <w:t>E</w:t>
      </w:r>
      <w:r w:rsidR="00F30BF3" w:rsidRPr="004C02C2">
        <w:rPr>
          <w:rStyle w:val="BodytextboldChar"/>
        </w:rPr>
        <w:t>ffective</w:t>
      </w:r>
      <w:r>
        <w:rPr>
          <w:rStyle w:val="BodytextboldChar"/>
        </w:rPr>
        <w:t>ly</w:t>
      </w:r>
      <w:r w:rsidR="00F30BF3" w:rsidRPr="004C02C2">
        <w:rPr>
          <w:rStyle w:val="BodytextboldChar"/>
        </w:rPr>
        <w:t xml:space="preserve"> manag</w:t>
      </w:r>
      <w:r>
        <w:rPr>
          <w:rStyle w:val="BodytextboldChar"/>
        </w:rPr>
        <w:t>ing</w:t>
      </w:r>
      <w:r w:rsidR="00F30BF3" w:rsidRPr="004C02C2">
        <w:rPr>
          <w:rStyle w:val="BodytextboldChar"/>
        </w:rPr>
        <w:t xml:space="preserve"> </w:t>
      </w:r>
      <w:r w:rsidR="002258F7" w:rsidRPr="00363ECC">
        <w:rPr>
          <w:rFonts w:asciiTheme="minorHAnsi" w:hAnsiTheme="minorHAnsi"/>
          <w:b/>
          <w:bCs/>
        </w:rPr>
        <w:t>incidental pulmonary nodules</w:t>
      </w:r>
      <w:r w:rsidR="002258F7" w:rsidRPr="00363ECC">
        <w:rPr>
          <w:rFonts w:ascii="Aptos Black" w:hAnsi="Aptos Black"/>
        </w:rPr>
        <w:t xml:space="preserve"> </w:t>
      </w:r>
      <w:r w:rsidR="002258F7" w:rsidRPr="00363ECC">
        <w:rPr>
          <w:rFonts w:asciiTheme="minorHAnsi" w:hAnsiTheme="minorHAnsi"/>
          <w:b/>
          <w:bCs/>
        </w:rPr>
        <w:t>(</w:t>
      </w:r>
      <w:r w:rsidR="00F30BF3" w:rsidRPr="004C02C2">
        <w:rPr>
          <w:rStyle w:val="BodytextboldChar"/>
        </w:rPr>
        <w:t>IPNs</w:t>
      </w:r>
      <w:r w:rsidR="002258F7">
        <w:rPr>
          <w:rStyle w:val="BodytextboldChar"/>
        </w:rPr>
        <w:t>)</w:t>
      </w:r>
      <w:r w:rsidR="00F30BF3" w:rsidRPr="004C02C2">
        <w:rPr>
          <w:rStyle w:val="BodytextboldChar"/>
        </w:rPr>
        <w:t xml:space="preserve"> can </w:t>
      </w:r>
      <w:r>
        <w:rPr>
          <w:rStyle w:val="BodytextboldChar"/>
        </w:rPr>
        <w:t>help</w:t>
      </w:r>
      <w:r w:rsidR="00F30BF3" w:rsidRPr="004C02C2">
        <w:rPr>
          <w:rStyle w:val="BodytextboldChar"/>
        </w:rPr>
        <w:t xml:space="preserve"> </w:t>
      </w:r>
      <w:r>
        <w:rPr>
          <w:rStyle w:val="BodytextboldChar"/>
        </w:rPr>
        <w:t>detect</w:t>
      </w:r>
      <w:r w:rsidR="00F30BF3" w:rsidRPr="004C02C2">
        <w:rPr>
          <w:rStyle w:val="BodytextboldChar"/>
        </w:rPr>
        <w:t xml:space="preserve"> lung cancer </w:t>
      </w:r>
      <w:r>
        <w:rPr>
          <w:rStyle w:val="BodytextboldChar"/>
        </w:rPr>
        <w:t xml:space="preserve">earlier </w:t>
      </w:r>
      <w:r w:rsidR="00F30BF3" w:rsidRPr="004C02C2">
        <w:rPr>
          <w:rStyle w:val="BodytextboldChar"/>
        </w:rPr>
        <w:t>and improve survival</w:t>
      </w:r>
      <w:r w:rsidR="00F30BF3" w:rsidRPr="007A21AA">
        <w:rPr>
          <w:b/>
          <w:bCs/>
        </w:rPr>
        <w:t>.</w:t>
      </w:r>
      <w:r w:rsidR="007A21AA" w:rsidRPr="002F7818">
        <w:t xml:space="preserve"> Globally, it is estimated that 5.9 billion imaging procedures (including X-ray, ultrasound, </w:t>
      </w:r>
      <w:r w:rsidR="007A21AA">
        <w:t>magnetic resonance imaging (</w:t>
      </w:r>
      <w:r w:rsidR="007A21AA" w:rsidRPr="002F7818">
        <w:t>MRI</w:t>
      </w:r>
      <w:r w:rsidR="007A21AA">
        <w:t>)</w:t>
      </w:r>
      <w:r w:rsidR="007A21AA" w:rsidRPr="002F7818">
        <w:t xml:space="preserve"> and </w:t>
      </w:r>
      <w:r w:rsidR="002258F7">
        <w:t>computed tomography (</w:t>
      </w:r>
      <w:r w:rsidR="007A21AA" w:rsidRPr="002F7818">
        <w:t>CT)</w:t>
      </w:r>
      <w:r w:rsidR="002258F7">
        <w:t>)</w:t>
      </w:r>
      <w:r w:rsidR="007A21AA" w:rsidRPr="002F7818">
        <w:t xml:space="preserve"> were conducted in 2024, of which over 56% captured some part of the </w:t>
      </w:r>
      <w:r w:rsidR="00F15DE0">
        <w:t>respiratory system</w:t>
      </w:r>
      <w:r w:rsidR="007A21AA" w:rsidRPr="002F7818">
        <w:t>.</w:t>
      </w:r>
      <w:r w:rsidR="007A21AA">
        <w:fldChar w:fldCharType="begin"/>
      </w:r>
      <w:r w:rsidR="00F15DE0">
        <w:instrText xml:space="preserve"> ADDIN EN.CITE &lt;EndNote&gt;&lt;Cite&gt;&lt;Author&gt;Harbham&lt;/Author&gt;&lt;Year&gt;2025&lt;/Year&gt;&lt;RecNum&gt;6084&lt;/RecNum&gt;&lt;DisplayText&gt;&lt;style face="superscript"&gt;7&lt;/style&gt;&lt;/DisplayText&gt;&lt;record&gt;&lt;rec-number&gt;6084&lt;/rec-number&gt;&lt;foreign-keys&gt;&lt;key app="EN" db-id="vxpzwx5xrpd22redzzlpvwt7se5s9vx90taw" timestamp="1781100319" guid="23a88543-65db-40e8-acc8-79d6b822f577"&gt;6084&lt;/key&gt;&lt;/foreign-keys&gt;&lt;ref-type name="Web Page"&gt;12&lt;/ref-type&gt;&lt;contributors&gt;&lt;authors&gt;&lt;author&gt;Hamir Harbham&lt;/author&gt;&lt;/authors&gt;&lt;/contributors&gt;&lt;titles&gt;&lt;title&gt;Diagnostic Imaging Procedure Volumes Infographic&lt;/title&gt;&lt;secondary-title&gt;Signify Research&lt;/secondary-title&gt;&lt;/titles&gt;&lt;volume&gt;2026&lt;/volume&gt;&lt;number&gt;10/06/26&lt;/number&gt;&lt;dates&gt;&lt;year&gt;2025&lt;/year&gt;&lt;pub-dates&gt;&lt;date&gt;12/10/25&lt;/date&gt;&lt;/pub-dates&gt;&lt;/dates&gt;&lt;urls&gt;&lt;related-urls&gt;&lt;url&gt;https://www.signifyresearch.net/insights/diagnostic-imaging-procedure-volumes-infographic/&lt;/url&gt;&lt;/related-urls&gt;&lt;/urls&gt;&lt;/record&gt;&lt;/Cite&gt;&lt;/EndNote&gt;</w:instrText>
      </w:r>
      <w:r w:rsidR="007A21AA">
        <w:fldChar w:fldCharType="separate"/>
      </w:r>
      <w:r w:rsidR="00F15DE0" w:rsidRPr="00F15DE0">
        <w:rPr>
          <w:noProof/>
          <w:vertAlign w:val="superscript"/>
        </w:rPr>
        <w:t>7</w:t>
      </w:r>
      <w:r w:rsidR="007A21AA">
        <w:fldChar w:fldCharType="end"/>
      </w:r>
      <w:r w:rsidR="007A21AA" w:rsidRPr="002F7818">
        <w:t xml:space="preserve"> </w:t>
      </w:r>
      <w:r w:rsidR="00562E57">
        <w:t>O</w:t>
      </w:r>
      <w:r w:rsidR="007A21AA" w:rsidRPr="002F7818">
        <w:t xml:space="preserve">verall imaging rates </w:t>
      </w:r>
      <w:r w:rsidR="00562E57">
        <w:t>are predicted to</w:t>
      </w:r>
      <w:r w:rsidR="00562E57" w:rsidRPr="002F7818">
        <w:t xml:space="preserve"> </w:t>
      </w:r>
      <w:r w:rsidR="00BA3AFE">
        <w:t>grow</w:t>
      </w:r>
      <w:r w:rsidR="007A21AA" w:rsidRPr="002F7818">
        <w:t xml:space="preserve"> by </w:t>
      </w:r>
      <w:r w:rsidR="00BA3AFE">
        <w:t xml:space="preserve">around </w:t>
      </w:r>
      <w:r w:rsidR="007A21AA" w:rsidRPr="002F7818">
        <w:t xml:space="preserve">4.5% </w:t>
      </w:r>
      <w:r w:rsidR="00BA3AFE">
        <w:t>until</w:t>
      </w:r>
      <w:r w:rsidR="007A21AA" w:rsidRPr="002F7818">
        <w:t xml:space="preserve"> 2029, and CT use</w:t>
      </w:r>
      <w:r w:rsidR="00562E57">
        <w:t xml:space="preserve"> by </w:t>
      </w:r>
      <w:r w:rsidR="00F15DE0">
        <w:t xml:space="preserve">up to </w:t>
      </w:r>
      <w:r w:rsidR="007A21AA" w:rsidRPr="002F7818">
        <w:t xml:space="preserve">4% </w:t>
      </w:r>
      <w:r w:rsidR="00325750">
        <w:t>every year</w:t>
      </w:r>
      <w:r w:rsidR="007A21AA" w:rsidRPr="002F7818">
        <w:t>.</w:t>
      </w:r>
      <w:r w:rsidR="007A21AA">
        <w:fldChar w:fldCharType="begin"/>
      </w:r>
      <w:r w:rsidR="00F15DE0">
        <w:instrText xml:space="preserve"> ADDIN EN.CITE &lt;EndNote&gt;&lt;Cite&gt;&lt;Author&gt;Harbham&lt;/Author&gt;&lt;Year&gt;2025&lt;/Year&gt;&lt;RecNum&gt;6084&lt;/RecNum&gt;&lt;DisplayText&gt;&lt;style face="superscript"&gt;7 8&lt;/style&gt;&lt;/DisplayText&gt;&lt;record&gt;&lt;rec-number&gt;6084&lt;/rec-number&gt;&lt;foreign-keys&gt;&lt;key app="EN" db-id="vxpzwx5xrpd22redzzlpvwt7se5s9vx90taw" timestamp="1781100319" guid="23a88543-65db-40e8-acc8-79d6b822f577"&gt;6084&lt;/key&gt;&lt;/foreign-keys&gt;&lt;ref-type name="Web Page"&gt;12&lt;/ref-type&gt;&lt;contributors&gt;&lt;authors&gt;&lt;author&gt;Hamir Harbham&lt;/author&gt;&lt;/authors&gt;&lt;/contributors&gt;&lt;titles&gt;&lt;title&gt;Diagnostic Imaging Procedure Volumes Infographic&lt;/title&gt;&lt;secondary-title&gt;Signify Research&lt;/secondary-title&gt;&lt;/titles&gt;&lt;volume&gt;2026&lt;/volume&gt;&lt;number&gt;10/06/26&lt;/number&gt;&lt;dates&gt;&lt;year&gt;2025&lt;/year&gt;&lt;pub-dates&gt;&lt;date&gt;12/10/25&lt;/date&gt;&lt;/pub-dates&gt;&lt;/dates&gt;&lt;urls&gt;&lt;related-urls&gt;&lt;url&gt;https://www.signifyresearch.net/insights/diagnostic-imaging-procedure-volumes-infographic/&lt;/url&gt;&lt;/related-urls&gt;&lt;/urls&gt;&lt;/record&gt;&lt;/Cite&gt;&lt;Cite&gt;&lt;Author&gt;Fernandez&lt;/Author&gt;&lt;Year&gt;2021&lt;/Year&gt;&lt;RecNum&gt;6085&lt;/RecNum&gt;&lt;record&gt;&lt;rec-number&gt;6085&lt;/rec-number&gt;&lt;foreign-keys&gt;&lt;key app="EN" db-id="vxpzwx5xrpd22redzzlpvwt7se5s9vx90taw" timestamp="1781100587" guid="e649cf99-3bfd-4ca8-bad6-9b8dc1099cd5"&gt;6085&lt;/key&gt;&lt;/foreign-keys&gt;&lt;ref-type name="Web Page"&gt;12&lt;/ref-type&gt;&lt;contributors&gt;&lt;authors&gt;&lt;author&gt;Mariana Fernandez&lt;/author&gt;&lt;/authors&gt;&lt;/contributors&gt;&lt;titles&gt;&lt;title&gt;High-end Global Computed Tomography Purchases to Propel the High-end CT Segment Revenue&lt;/title&gt;&lt;secondary-title&gt;Frost &amp;amp; Sullivan&lt;/secondary-title&gt;&lt;/titles&gt;&lt;volume&gt;2026&lt;/volume&gt;&lt;number&gt;10/06/26&lt;/number&gt;&lt;dates&gt;&lt;year&gt;2021&lt;/year&gt;&lt;pub-dates&gt;&lt;date&gt;02/09/21&lt;/date&gt;&lt;/pub-dates&gt;&lt;/dates&gt;&lt;urls&gt;&lt;related-urls&gt;&lt;url&gt;https://www.frost.com/news/press-releases/high-end-global-computed-tomography-purchases-to-propel-the-high-end-ct-segment-revenue/&lt;/url&gt;&lt;/related-urls&gt;&lt;/urls&gt;&lt;/record&gt;&lt;/Cite&gt;&lt;/EndNote&gt;</w:instrText>
      </w:r>
      <w:r w:rsidR="007A21AA">
        <w:fldChar w:fldCharType="separate"/>
      </w:r>
      <w:r w:rsidR="00F15DE0" w:rsidRPr="00F15DE0">
        <w:rPr>
          <w:noProof/>
          <w:vertAlign w:val="superscript"/>
        </w:rPr>
        <w:t>7 8</w:t>
      </w:r>
      <w:r w:rsidR="007A21AA">
        <w:fldChar w:fldCharType="end"/>
      </w:r>
      <w:r w:rsidR="007A21AA" w:rsidRPr="002F7818">
        <w:t xml:space="preserve"> </w:t>
      </w:r>
      <w:r w:rsidR="00F30BF3" w:rsidRPr="007A21AA">
        <w:t xml:space="preserve">Results from a number of IPN </w:t>
      </w:r>
      <w:r w:rsidR="00F30BF3">
        <w:t>management programmes show</w:t>
      </w:r>
      <w:r w:rsidR="00F30BF3" w:rsidRPr="007A21AA">
        <w:t xml:space="preserve"> that</w:t>
      </w:r>
      <w:r w:rsidR="00692F33">
        <w:t xml:space="preserve"> </w:t>
      </w:r>
      <w:r w:rsidR="00F15DE0">
        <w:t>58</w:t>
      </w:r>
      <w:r w:rsidR="00F30BF3">
        <w:t>–</w:t>
      </w:r>
      <w:r w:rsidR="00F15DE0">
        <w:t xml:space="preserve">75% of </w:t>
      </w:r>
      <w:r w:rsidR="00692F33">
        <w:t xml:space="preserve">lung cancer diagnoses are made at </w:t>
      </w:r>
      <w:r w:rsidR="00F30BF3" w:rsidRPr="007A21AA">
        <w:t>an early</w:t>
      </w:r>
      <w:r w:rsidR="00F30BF3">
        <w:t xml:space="preserve"> </w:t>
      </w:r>
      <w:r w:rsidR="00F30BF3" w:rsidRPr="007A21AA">
        <w:t xml:space="preserve">stage (stage I </w:t>
      </w:r>
      <w:r w:rsidR="00F30BF3">
        <w:t>or</w:t>
      </w:r>
      <w:r w:rsidR="00F30BF3" w:rsidRPr="007A21AA">
        <w:t xml:space="preserve"> II).</w:t>
      </w:r>
      <w:r w:rsidR="00F30BF3" w:rsidRPr="007A21AA">
        <w:fldChar w:fldCharType="begin">
          <w:fldData xml:space="preserve">PEVuZE5vdGU+PENpdGU+PEF1dGhvcj5MaWFvPC9BdXRob3I+PFllYXI+MjAyNjwvWWVhcj48UmVj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=
</w:fldData>
        </w:fldChar>
      </w:r>
      <w:r w:rsidR="00F15DE0">
        <w:instrText xml:space="preserve"> ADDIN EN.CITE </w:instrText>
      </w:r>
      <w:r w:rsidR="00F15DE0">
        <w:fldChar w:fldCharType="begin">
          <w:fldData xml:space="preserve">PEVuZE5vdGU+PENpdGU+PEF1dGhvcj5MaWFvPC9BdXRob3I+PFllYXI+MjAyNjwvWWVhcj48UmVj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=
</w:fldData>
        </w:fldChar>
      </w:r>
      <w:r w:rsidR="00F15DE0">
        <w:instrText xml:space="preserve"> ADDIN EN.CITE.DATA </w:instrText>
      </w:r>
      <w:r w:rsidR="00F15DE0">
        <w:fldChar w:fldCharType="end"/>
      </w:r>
      <w:r w:rsidR="00F30BF3" w:rsidRPr="007A21AA">
        <w:fldChar w:fldCharType="separate"/>
      </w:r>
      <w:r w:rsidR="00F15DE0" w:rsidRPr="00F15DE0">
        <w:rPr>
          <w:noProof/>
          <w:vertAlign w:val="superscript"/>
        </w:rPr>
        <w:t>9-11</w:t>
      </w:r>
      <w:r w:rsidR="00F30BF3" w:rsidRPr="007A21AA">
        <w:fldChar w:fldCharType="end"/>
      </w:r>
      <w:r w:rsidR="00F30BF3" w:rsidRPr="007A21AA">
        <w:t xml:space="preserve"> </w:t>
      </w:r>
      <w:r w:rsidR="00F30BF3">
        <w:t xml:space="preserve">In standard </w:t>
      </w:r>
      <w:r w:rsidR="00F15DE0">
        <w:t xml:space="preserve">practice </w:t>
      </w:r>
      <w:r>
        <w:t>(</w:t>
      </w:r>
      <w:r w:rsidR="00F15DE0">
        <w:t>outside of an earlier detection programme</w:t>
      </w:r>
      <w:r>
        <w:t>)</w:t>
      </w:r>
      <w:r w:rsidR="00F30BF3">
        <w:t xml:space="preserve"> only </w:t>
      </w:r>
      <w:r w:rsidR="00F30BF3" w:rsidRPr="007A21AA">
        <w:t>22</w:t>
      </w:r>
      <w:r w:rsidR="00F30BF3">
        <w:t>–</w:t>
      </w:r>
      <w:r w:rsidR="00F30BF3" w:rsidRPr="007A21AA">
        <w:t>34% of diagnoses are made at an early</w:t>
      </w:r>
      <w:r w:rsidR="00F30BF3">
        <w:t xml:space="preserve"> </w:t>
      </w:r>
      <w:r w:rsidR="00F30BF3" w:rsidRPr="007A21AA">
        <w:t>stage.</w:t>
      </w:r>
      <w:r w:rsidR="00F30BF3" w:rsidRPr="007A21AA">
        <w:fldChar w:fldCharType="begin">
          <w:fldData xml:space="preserve">PEVuZE5vdGU+PENpdGUgRXhjbHVkZVllYXI9IjEiPjxBdXRob3I+Q2FuY2VyIFJlc2VhcmNoIFVL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</w:fldData>
        </w:fldChar>
      </w:r>
      <w:r w:rsidR="00F15DE0">
        <w:instrText xml:space="preserve"> ADDIN EN.CITE </w:instrText>
      </w:r>
      <w:r w:rsidR="00F15DE0">
        <w:fldChar w:fldCharType="begin">
          <w:fldData xml:space="preserve">PEVuZE5vdGU+PENpdGUgRXhjbHVkZVllYXI9IjEiPjxBdXRob3I+Q2FuY2VyIFJlc2VhcmNoIFVL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</w:fldData>
        </w:fldChar>
      </w:r>
      <w:r w:rsidR="00F15DE0">
        <w:instrText xml:space="preserve"> ADDIN EN.CITE.DATA </w:instrText>
      </w:r>
      <w:r w:rsidR="00F15DE0">
        <w:fldChar w:fldCharType="end"/>
      </w:r>
      <w:r w:rsidR="00F30BF3" w:rsidRPr="007A21AA">
        <w:fldChar w:fldCharType="separate"/>
      </w:r>
      <w:r w:rsidR="00F15DE0" w:rsidRPr="00F15DE0">
        <w:rPr>
          <w:noProof/>
          <w:vertAlign w:val="superscript"/>
        </w:rPr>
        <w:t>5 12 13</w:t>
      </w:r>
      <w:r w:rsidR="00F30BF3" w:rsidRPr="007A21AA">
        <w:fldChar w:fldCharType="end"/>
      </w:r>
      <w:r w:rsidR="00F30BF3">
        <w:t xml:space="preserve"> This dramatic difference underscores how powerful organised IPN management is in reducing the burden of late-stage disease and improving survival.</w:t>
      </w:r>
      <w:r w:rsidR="007A21AA">
        <w:t xml:space="preserve"> </w:t>
      </w: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4DBD8"/>
        <w:tblLook w:val="04A0" w:firstRow="1" w:lastRow="0" w:firstColumn="1" w:lastColumn="0" w:noHBand="0" w:noVBand="1"/>
      </w:tblPr>
      <w:tblGrid>
        <w:gridCol w:w="9016"/>
      </w:tblGrid>
      <w:tr w:rsidR="007A21AA" w:rsidRPr="007A21AA" w14:paraId="1750EBAD" w14:textId="77777777" w:rsidTr="00B85B57">
        <w:trPr>
          <w:trHeight w:val="2117"/>
        </w:trPr>
        <w:tc>
          <w:tcPr>
            <w:tcW w:w="9016" w:type="dxa"/>
            <w:shd w:val="clear" w:color="auto" w:fill="B4DBD8"/>
          </w:tcPr>
          <w:p w14:paraId="62AB1E73" w14:textId="3CDE9D69" w:rsidR="00F30BF3" w:rsidRDefault="0084424C" w:rsidP="00B85B57">
            <w:pPr>
              <w:pStyle w:val="BoxHeading"/>
            </w:pPr>
            <w:r>
              <w:br/>
            </w:r>
            <w:r w:rsidR="007A21AA" w:rsidRPr="007A21AA">
              <w:t>Box 1</w:t>
            </w:r>
            <w:r w:rsidR="00B85B57">
              <w:t>.</w:t>
            </w:r>
            <w:r w:rsidR="007A21AA" w:rsidRPr="007A21AA">
              <w:t xml:space="preserve"> What are </w:t>
            </w:r>
            <w:r w:rsidR="002258F7">
              <w:t>IPNs</w:t>
            </w:r>
            <w:r w:rsidR="00F30BF3">
              <w:t>?</w:t>
            </w:r>
            <w:r>
              <w:br/>
            </w:r>
          </w:p>
          <w:p w14:paraId="50884877" w14:textId="66374015" w:rsidR="007A21AA" w:rsidRPr="007A21AA" w:rsidRDefault="002258F7" w:rsidP="007A21AA">
            <w:pPr>
              <w:pStyle w:val="Bodytext1"/>
              <w:spacing w:line="278" w:lineRule="auto"/>
            </w:pPr>
            <w:r>
              <w:t>Incidental pulmonary nodules</w:t>
            </w:r>
            <w:r w:rsidRPr="00763F58">
              <w:t xml:space="preserve"> </w:t>
            </w:r>
            <w:r w:rsidR="00F30BF3" w:rsidRPr="00763F58">
              <w:t>are</w:t>
            </w:r>
            <w:r w:rsidR="00692F33">
              <w:t xml:space="preserve"> </w:t>
            </w:r>
            <w:r w:rsidR="00692F33" w:rsidRPr="007A21AA">
              <w:t xml:space="preserve">lesions found in the lung that are </w:t>
            </w:r>
            <w:r w:rsidR="00692F33">
              <w:t>≤</w:t>
            </w:r>
            <w:r w:rsidR="00692F33" w:rsidRPr="007A21AA">
              <w:t>30mm in diameter and are estimated to be present in 27</w:t>
            </w:r>
            <w:r w:rsidR="00692F33">
              <w:t>–</w:t>
            </w:r>
            <w:r w:rsidR="00692F33" w:rsidRPr="007A21AA">
              <w:t>50% of the adult population.</w:t>
            </w:r>
            <w:r w:rsidR="00692F33" w:rsidRPr="007A21AA">
              <w:fldChar w:fldCharType="begin">
                <w:fldData xml:space="preserve">PEVuZE5vdGU+PENpdGU+PEF1dGhvcj5DYWk8L0F1dGhvcj48WWVhcj4yMDI0PC9ZZWFyPjxSZWNO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=
</w:fldData>
              </w:fldChar>
            </w:r>
            <w:r w:rsidR="00A7204A">
              <w:instrText xml:space="preserve"> ADDIN EN.CITE </w:instrText>
            </w:r>
            <w:r w:rsidR="00A7204A">
              <w:fldChar w:fldCharType="begin">
                <w:fldData xml:space="preserve">PEVuZE5vdGU+PENpdGU+PEF1dGhvcj5DYWk8L0F1dGhvcj48WWVhcj4yMDI0PC9ZZWFyPjxSZWNO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=
</w:fldData>
              </w:fldChar>
            </w:r>
            <w:r w:rsidR="00A7204A">
              <w:instrText xml:space="preserve"> ADDIN EN.CITE.DATA </w:instrText>
            </w:r>
            <w:r w:rsidR="00A7204A">
              <w:fldChar w:fldCharType="end"/>
            </w:r>
            <w:r w:rsidR="00692F33" w:rsidRPr="007A21AA">
              <w:fldChar w:fldCharType="separate"/>
            </w:r>
            <w:r w:rsidR="00A7204A" w:rsidRPr="00A7204A">
              <w:rPr>
                <w:noProof/>
                <w:vertAlign w:val="superscript"/>
              </w:rPr>
              <w:t>14-17</w:t>
            </w:r>
            <w:r w:rsidR="00692F33" w:rsidRPr="007A21AA">
              <w:fldChar w:fldCharType="end"/>
            </w:r>
            <w:r w:rsidR="00692F33">
              <w:t xml:space="preserve"> IPNs are </w:t>
            </w:r>
            <w:r w:rsidR="00F30BF3" w:rsidRPr="00763F58">
              <w:t xml:space="preserve">a common finding on </w:t>
            </w:r>
            <w:r>
              <w:t>CT</w:t>
            </w:r>
            <w:r w:rsidR="00F30BF3" w:rsidRPr="00763F58">
              <w:t xml:space="preserve"> scans and X-rays </w:t>
            </w:r>
            <w:r w:rsidR="00F30BF3" w:rsidRPr="00476D09">
              <w:t xml:space="preserve">taken for a </w:t>
            </w:r>
            <w:r w:rsidR="00F30BF3" w:rsidRPr="002F7818">
              <w:t xml:space="preserve">variety of reasons, such as during imaging of the </w:t>
            </w:r>
            <w:r w:rsidR="00DD05A1">
              <w:t xml:space="preserve">head and </w:t>
            </w:r>
            <w:r w:rsidR="00F30BF3" w:rsidRPr="002F7818">
              <w:t>neck, heart and abdomen, or during presentation in the emergency department.</w:t>
            </w:r>
            <w:r w:rsidR="00F30BF3" w:rsidRPr="002F7818">
              <w:fldChar w:fldCharType="begin">
                <w:fldData xml:space="preserve">PEVuZE5vdGU+PENpdGU+PEF1dGhvcj5NYWNNYWhvbjwvQXV0aG9yPjxZZWFyPjIwMTc8L1llYXI+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</w:fldData>
              </w:fldChar>
            </w:r>
            <w:r w:rsidR="00A7204A">
              <w:instrText xml:space="preserve"> ADDIN EN.CITE </w:instrText>
            </w:r>
            <w:r w:rsidR="00A7204A">
              <w:fldChar w:fldCharType="begin">
                <w:fldData xml:space="preserve">PEVuZE5vdGU+PENpdGU+PEF1dGhvcj5NYWNNYWhvbjwvQXV0aG9yPjxZZWFyPjIwMTc8L1llYXI+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</w:fldData>
              </w:fldChar>
            </w:r>
            <w:r w:rsidR="00A7204A">
              <w:instrText xml:space="preserve"> ADDIN EN.CITE.DATA </w:instrText>
            </w:r>
            <w:r w:rsidR="00A7204A">
              <w:fldChar w:fldCharType="end"/>
            </w:r>
            <w:r w:rsidR="00F30BF3" w:rsidRPr="002F7818">
              <w:fldChar w:fldCharType="separate"/>
            </w:r>
            <w:r w:rsidR="00A7204A" w:rsidRPr="00A7204A">
              <w:rPr>
                <w:noProof/>
                <w:vertAlign w:val="superscript"/>
              </w:rPr>
              <w:t>18-20</w:t>
            </w:r>
            <w:r w:rsidR="00F30BF3" w:rsidRPr="002F7818">
              <w:fldChar w:fldCharType="end"/>
            </w:r>
            <w:r w:rsidR="00F30BF3">
              <w:t xml:space="preserve"> </w:t>
            </w:r>
            <w:r w:rsidR="007A21AA" w:rsidRPr="007A21AA">
              <w:t xml:space="preserve">Most </w:t>
            </w:r>
            <w:r w:rsidR="00B94F74">
              <w:t>IPNs</w:t>
            </w:r>
            <w:r w:rsidR="007A21AA" w:rsidRPr="007A21AA">
              <w:t xml:space="preserve"> are benign and present no cancer risk, but an estimated 1.5% are malignant and indicate lung cancer.</w:t>
            </w:r>
            <w:r w:rsidR="007A21AA" w:rsidRPr="007A21AA">
              <w:fldChar w:fldCharType="begin">
                <w:fldData xml:space="preserve">PEVuZE5vdGU+PENpdGU+PEF1dGhvcj5DYWxsaXN0ZXI8L0F1dGhvcj48WWVhcj4yMDE1PC9ZZWFy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</w:fldData>
              </w:fldChar>
            </w:r>
            <w:r w:rsidR="00A7204A">
              <w:instrText xml:space="preserve"> ADDIN EN.CITE </w:instrText>
            </w:r>
            <w:r w:rsidR="00A7204A">
              <w:fldChar w:fldCharType="begin">
                <w:fldData xml:space="preserve">PEVuZE5vdGU+PENpdGU+PEF1dGhvcj5DYWxsaXN0ZXI8L0F1dGhvcj48WWVhcj4yMDE1PC9ZZWFy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</w:fldData>
              </w:fldChar>
            </w:r>
            <w:r w:rsidR="00A7204A">
              <w:instrText xml:space="preserve"> ADDIN EN.CITE.DATA </w:instrText>
            </w:r>
            <w:r w:rsidR="00A7204A">
              <w:fldChar w:fldCharType="end"/>
            </w:r>
            <w:r w:rsidR="007A21AA" w:rsidRPr="007A21AA">
              <w:fldChar w:fldCharType="separate"/>
            </w:r>
            <w:r w:rsidR="00A7204A" w:rsidRPr="00A7204A">
              <w:rPr>
                <w:noProof/>
                <w:vertAlign w:val="superscript"/>
              </w:rPr>
              <w:t>17</w:t>
            </w:r>
            <w:r w:rsidR="007A21AA" w:rsidRPr="007A21AA">
              <w:fldChar w:fldCharType="end"/>
            </w:r>
            <w:r w:rsidR="007A21AA" w:rsidRPr="007A21AA">
              <w:t xml:space="preserve"> </w:t>
            </w:r>
          </w:p>
        </w:tc>
      </w:tr>
    </w:tbl>
    <w:p w14:paraId="4C7DE470" w14:textId="5CDB40DF" w:rsidR="007A21AA" w:rsidRPr="007A21AA" w:rsidRDefault="002826CA" w:rsidP="007A21AA">
      <w:pPr>
        <w:pStyle w:val="Bodytext1"/>
        <w:rPr>
          <w:b/>
          <w:bCs/>
        </w:rPr>
      </w:pPr>
      <w:r>
        <w:rPr>
          <w:rStyle w:val="BodytextboldChar"/>
        </w:rPr>
        <w:br/>
      </w:r>
      <w:r w:rsidR="007A21AA" w:rsidRPr="00C60B9A">
        <w:rPr>
          <w:rStyle w:val="BodytextboldChar"/>
        </w:rPr>
        <w:t>IPN management</w:t>
      </w:r>
      <w:r w:rsidR="00692F33">
        <w:rPr>
          <w:rStyle w:val="BodytextboldChar"/>
        </w:rPr>
        <w:t xml:space="preserve"> programmes</w:t>
      </w:r>
      <w:r w:rsidR="007A21AA" w:rsidRPr="00C60B9A">
        <w:rPr>
          <w:rStyle w:val="BodytextboldChar"/>
        </w:rPr>
        <w:t xml:space="preserve"> </w:t>
      </w:r>
      <w:r w:rsidR="00F30BF3" w:rsidRPr="00C60B9A">
        <w:rPr>
          <w:rStyle w:val="BodytextboldChar"/>
        </w:rPr>
        <w:t xml:space="preserve">provide a crucial layer of </w:t>
      </w:r>
      <w:r w:rsidR="007A21AA">
        <w:rPr>
          <w:rStyle w:val="BodytextboldChar"/>
        </w:rPr>
        <w:t>earlier</w:t>
      </w:r>
      <w:r w:rsidR="00F30BF3" w:rsidRPr="00C60B9A">
        <w:rPr>
          <w:rStyle w:val="BodytextboldChar"/>
        </w:rPr>
        <w:t xml:space="preserve"> detection that reaches beyond the</w:t>
      </w:r>
      <w:r w:rsidR="00B8172B">
        <w:rPr>
          <w:rStyle w:val="BodytextboldChar"/>
        </w:rPr>
        <w:t xml:space="preserve"> current</w:t>
      </w:r>
      <w:r w:rsidR="00F30BF3" w:rsidRPr="00C60B9A">
        <w:rPr>
          <w:rStyle w:val="BodytextboldChar"/>
        </w:rPr>
        <w:t xml:space="preserve"> narro</w:t>
      </w:r>
      <w:r w:rsidR="002B4EF7" w:rsidRPr="00C60B9A">
        <w:rPr>
          <w:rStyle w:val="BodytextboldChar"/>
        </w:rPr>
        <w:t>w</w:t>
      </w:r>
      <w:r w:rsidR="00F30BF3" w:rsidRPr="00C60B9A">
        <w:rPr>
          <w:rStyle w:val="BodytextboldChar"/>
        </w:rPr>
        <w:t xml:space="preserve"> eligibility criteria of lung cancer screening.</w:t>
      </w:r>
      <w:r w:rsidR="00F30BF3">
        <w:rPr>
          <w:b/>
          <w:bCs/>
        </w:rPr>
        <w:t xml:space="preserve"> </w:t>
      </w:r>
      <w:r w:rsidR="007A21AA" w:rsidRPr="007A21AA">
        <w:t xml:space="preserve">While low-dose computed tomography (LDCT) screening </w:t>
      </w:r>
      <w:r w:rsidR="00D71FFB">
        <w:t>is</w:t>
      </w:r>
      <w:r w:rsidR="007A21AA" w:rsidRPr="007A21AA">
        <w:t xml:space="preserve"> an effective way to diagnose </w:t>
      </w:r>
      <w:r w:rsidR="00B94F74">
        <w:t>the disease</w:t>
      </w:r>
      <w:r w:rsidR="007A21AA" w:rsidRPr="007A21AA">
        <w:t xml:space="preserve"> earlier, it</w:t>
      </w:r>
      <w:r w:rsidR="00C60B9A">
        <w:t xml:space="preserve"> takes a targeted approach to eligibility as it is designed to detect lung cancer </w:t>
      </w:r>
      <w:r w:rsidR="007A21AA">
        <w:t xml:space="preserve">only </w:t>
      </w:r>
      <w:r w:rsidR="007A21AA" w:rsidRPr="007A21AA">
        <w:t>in high-risk populations.</w:t>
      </w:r>
      <w:r w:rsidR="0095262D">
        <w:fldChar w:fldCharType="begin">
          <w:fldData xml:space="preserve">PEVuZE5vdGU+PENpdGU+PEF1dGhvcj5IZW5zY2hrZSBDSTwvQXV0aG9yPjxZZWFyPjIwMjM8L1ll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</w:fldData>
        </w:fldChar>
      </w:r>
      <w:r w:rsidR="00D71AD3">
        <w:instrText xml:space="preserve"> ADDIN EN.CITE </w:instrText>
      </w:r>
      <w:r w:rsidR="00D71AD3">
        <w:fldChar w:fldCharType="begin">
          <w:fldData xml:space="preserve">PEVuZE5vdGU+PENpdGU+PEF1dGhvcj5IZW5zY2hrZSBDSTwvQXV0aG9yPjxZZWFyPjIwMjM8L1ll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</w:fldData>
        </w:fldChar>
      </w:r>
      <w:r w:rsidR="00D71AD3">
        <w:instrText xml:space="preserve"> ADDIN EN.CITE.DATA </w:instrText>
      </w:r>
      <w:r w:rsidR="00D71AD3">
        <w:fldChar w:fldCharType="end"/>
      </w:r>
      <w:r w:rsidR="0095262D">
        <w:fldChar w:fldCharType="separate"/>
      </w:r>
      <w:r w:rsidR="00D71AD3" w:rsidRPr="00D71AD3">
        <w:rPr>
          <w:noProof/>
          <w:vertAlign w:val="superscript"/>
        </w:rPr>
        <w:t>21 22</w:t>
      </w:r>
      <w:r w:rsidR="0095262D">
        <w:fldChar w:fldCharType="end"/>
      </w:r>
      <w:r w:rsidR="007A21AA" w:rsidRPr="007A21AA">
        <w:t xml:space="preserve"> </w:t>
      </w:r>
      <w:r w:rsidR="00F30BF3">
        <w:t>Evidence from regions that have implemented IPN programmes shows that</w:t>
      </w:r>
      <w:r w:rsidR="00C60B9A">
        <w:t>, on average,</w:t>
      </w:r>
      <w:r w:rsidR="00F30BF3">
        <w:t xml:space="preserve"> </w:t>
      </w:r>
      <w:r w:rsidR="007A21AA" w:rsidRPr="007A21AA">
        <w:t xml:space="preserve">half of </w:t>
      </w:r>
      <w:r w:rsidR="00D71FFB">
        <w:t>people</w:t>
      </w:r>
      <w:r w:rsidR="00D71FFB" w:rsidRPr="007A21AA">
        <w:t xml:space="preserve"> </w:t>
      </w:r>
      <w:r w:rsidR="007A21AA" w:rsidRPr="007A21AA">
        <w:t xml:space="preserve">diagnosed with lung cancer </w:t>
      </w:r>
      <w:r w:rsidR="00F30BF3">
        <w:t xml:space="preserve">through </w:t>
      </w:r>
      <w:r w:rsidR="00D71FFB">
        <w:t xml:space="preserve">an IPN programme </w:t>
      </w:r>
      <w:r w:rsidR="007A21AA" w:rsidRPr="007A21AA">
        <w:t>would have been ineligible for</w:t>
      </w:r>
      <w:r w:rsidR="00D71FFB">
        <w:t xml:space="preserve"> LDCT</w:t>
      </w:r>
      <w:r w:rsidR="007A21AA" w:rsidRPr="007A21AA">
        <w:t xml:space="preserve"> screening</w:t>
      </w:r>
      <w:r w:rsidR="00391591">
        <w:t>.</w:t>
      </w:r>
      <w:r w:rsidR="007A21AA" w:rsidRPr="007A21AA">
        <w:fldChar w:fldCharType="begin">
          <w:fldData xml:space="preserve">PEVuZE5vdGU+PENpdGU+PEF1dGhvcj5HcmFjaWU8L0F1dGhvcj48WWVhcj4yMDE5PC9ZZWFyPjxS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</w:fldData>
        </w:fldChar>
      </w:r>
      <w:r w:rsidR="00D71AD3">
        <w:instrText xml:space="preserve"> ADDIN EN.CITE </w:instrText>
      </w:r>
      <w:r w:rsidR="00D71AD3">
        <w:fldChar w:fldCharType="begin">
          <w:fldData xml:space="preserve">PEVuZE5vdGU+PENpdGU+PEF1dGhvcj5HcmFjaWU8L0F1dGhvcj48WWVhcj4yMDE5PC9ZZWFyPjxS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</w:fldData>
        </w:fldChar>
      </w:r>
      <w:r w:rsidR="00D71AD3">
        <w:instrText xml:space="preserve"> ADDIN EN.CITE.DATA </w:instrText>
      </w:r>
      <w:r w:rsidR="00D71AD3">
        <w:fldChar w:fldCharType="end"/>
      </w:r>
      <w:r w:rsidR="007A21AA" w:rsidRPr="007A21AA">
        <w:fldChar w:fldCharType="separate"/>
      </w:r>
      <w:r w:rsidR="00D71AD3" w:rsidRPr="00D71AD3">
        <w:rPr>
          <w:noProof/>
          <w:vertAlign w:val="superscript"/>
        </w:rPr>
        <w:t>22-24</w:t>
      </w:r>
      <w:r w:rsidR="007A21AA" w:rsidRPr="007A21AA">
        <w:fldChar w:fldCharType="end"/>
      </w:r>
      <w:r w:rsidR="00F30BF3">
        <w:t xml:space="preserve"> This demonstrates how IPN management can diagnose cancers that</w:t>
      </w:r>
      <w:r w:rsidR="00391591">
        <w:t xml:space="preserve"> would not be detected through a</w:t>
      </w:r>
      <w:r w:rsidR="00F30BF3">
        <w:t xml:space="preserve"> screening</w:t>
      </w:r>
      <w:r w:rsidR="00391591">
        <w:t xml:space="preserve"> programme</w:t>
      </w:r>
      <w:r w:rsidR="007A21AA" w:rsidRPr="007A21AA">
        <w:t xml:space="preserve">. </w:t>
      </w:r>
      <w:r w:rsidR="002714C6">
        <w:t>Having both</w:t>
      </w:r>
      <w:r w:rsidR="002714C6" w:rsidRPr="007A21AA">
        <w:t xml:space="preserve"> </w:t>
      </w:r>
      <w:r w:rsidR="007A21AA" w:rsidRPr="007A21AA">
        <w:t>IPN management and LDCT screening</w:t>
      </w:r>
      <w:r w:rsidR="00692F33">
        <w:t xml:space="preserve"> programmes</w:t>
      </w:r>
      <w:r w:rsidR="007A21AA" w:rsidRPr="007A21AA">
        <w:t xml:space="preserve"> </w:t>
      </w:r>
      <w:r w:rsidR="002714C6">
        <w:t xml:space="preserve">in place </w:t>
      </w:r>
      <w:r w:rsidR="007A21AA" w:rsidRPr="007A21AA">
        <w:t>help</w:t>
      </w:r>
      <w:r w:rsidR="002714C6">
        <w:t>s</w:t>
      </w:r>
      <w:r w:rsidR="007A21AA" w:rsidRPr="007A21AA">
        <w:t xml:space="preserve"> identify </w:t>
      </w:r>
      <w:r w:rsidR="002B4EF7">
        <w:t xml:space="preserve">lung cancer across the entire population, not just </w:t>
      </w:r>
      <w:r w:rsidR="00A349C1">
        <w:t xml:space="preserve">people </w:t>
      </w:r>
      <w:r w:rsidR="002B4EF7">
        <w:t>at highest risk. E</w:t>
      </w:r>
      <w:r w:rsidR="007A21AA" w:rsidRPr="007A21AA">
        <w:t>ven if a screening programme is not in place</w:t>
      </w:r>
      <w:r w:rsidR="002714C6">
        <w:t>,</w:t>
      </w:r>
      <w:r w:rsidR="007A21AA" w:rsidRPr="007A21AA">
        <w:t xml:space="preserve"> </w:t>
      </w:r>
      <w:r w:rsidR="002B4EF7">
        <w:t xml:space="preserve">structured </w:t>
      </w:r>
      <w:r w:rsidR="007A21AA" w:rsidRPr="007A21AA">
        <w:t xml:space="preserve">IPN management </w:t>
      </w:r>
      <w:r w:rsidR="002714C6">
        <w:t>helps</w:t>
      </w:r>
      <w:r w:rsidR="007A21AA" w:rsidRPr="007A21AA">
        <w:t xml:space="preserve"> detect lung cancer earlier</w:t>
      </w:r>
      <w:r w:rsidR="002714C6">
        <w:t>,</w:t>
      </w:r>
      <w:r w:rsidR="007A21AA" w:rsidRPr="007A21AA">
        <w:t xml:space="preserve"> with </w:t>
      </w:r>
      <w:r w:rsidR="002714C6">
        <w:t>few</w:t>
      </w:r>
      <w:r w:rsidR="002714C6" w:rsidRPr="007A21AA">
        <w:t xml:space="preserve"> </w:t>
      </w:r>
      <w:r w:rsidR="007A21AA" w:rsidRPr="007A21AA">
        <w:t xml:space="preserve">additional </w:t>
      </w:r>
      <w:r w:rsidR="002714C6">
        <w:t>demands</w:t>
      </w:r>
      <w:r w:rsidR="007A21AA" w:rsidRPr="007A21AA">
        <w:t xml:space="preserve"> on the health system</w:t>
      </w:r>
      <w:r w:rsidR="002B4EF7">
        <w:t xml:space="preserve">, </w:t>
      </w:r>
      <w:r w:rsidR="00A349C1">
        <w:t>and reduces</w:t>
      </w:r>
      <w:r w:rsidR="002B4EF7">
        <w:t xml:space="preserve"> the number of people who only receive a diagnosis once symptoms appear</w:t>
      </w:r>
      <w:r w:rsidR="007A21AA" w:rsidRPr="007A21AA">
        <w:t>.</w:t>
      </w:r>
    </w:p>
    <w:p w14:paraId="2B766614" w14:textId="549BB516" w:rsidR="003D441A" w:rsidRPr="00562F54" w:rsidRDefault="00C60B9A" w:rsidP="007A21AA">
      <w:pPr>
        <w:pStyle w:val="Bodytext1"/>
      </w:pPr>
      <w:r>
        <w:rPr>
          <w:rStyle w:val="BodytextboldChar"/>
        </w:rPr>
        <w:lastRenderedPageBreak/>
        <w:t>To ensure</w:t>
      </w:r>
      <w:r w:rsidR="00A349C1">
        <w:rPr>
          <w:rStyle w:val="BodytextboldChar"/>
        </w:rPr>
        <w:t xml:space="preserve"> that</w:t>
      </w:r>
      <w:r>
        <w:rPr>
          <w:rStyle w:val="BodytextboldChar"/>
        </w:rPr>
        <w:t xml:space="preserve"> IPN management programmes </w:t>
      </w:r>
      <w:r w:rsidR="003D441A">
        <w:rPr>
          <w:rStyle w:val="BodytextboldChar"/>
        </w:rPr>
        <w:t xml:space="preserve">help </w:t>
      </w:r>
      <w:r>
        <w:rPr>
          <w:rStyle w:val="BodytextboldChar"/>
        </w:rPr>
        <w:t>detect lung cancer</w:t>
      </w:r>
      <w:r w:rsidR="003D441A">
        <w:rPr>
          <w:rStyle w:val="BodytextboldChar"/>
        </w:rPr>
        <w:t xml:space="preserve"> earlier</w:t>
      </w:r>
      <w:r>
        <w:rPr>
          <w:rStyle w:val="BodytextboldChar"/>
        </w:rPr>
        <w:t xml:space="preserve">, people with nodules </w:t>
      </w:r>
      <w:r w:rsidR="002714C6" w:rsidRPr="00C60B9A">
        <w:rPr>
          <w:rStyle w:val="BodytextboldChar"/>
        </w:rPr>
        <w:t>must</w:t>
      </w:r>
      <w:r w:rsidR="007A21AA" w:rsidRPr="00C60B9A">
        <w:rPr>
          <w:rStyle w:val="BodytextboldChar"/>
        </w:rPr>
        <w:t xml:space="preserve"> be effectively detected, tracked and </w:t>
      </w:r>
      <w:r>
        <w:rPr>
          <w:rStyle w:val="BodytextboldChar"/>
        </w:rPr>
        <w:t>managed</w:t>
      </w:r>
      <w:r w:rsidR="007A21AA" w:rsidRPr="00C60B9A">
        <w:rPr>
          <w:rStyle w:val="BodytextboldChar"/>
        </w:rPr>
        <w:t>.</w:t>
      </w:r>
      <w:r w:rsidR="007A21AA" w:rsidRPr="007A21AA">
        <w:t xml:space="preserve"> Current IPN management is lacking</w:t>
      </w:r>
      <w:r>
        <w:t>:</w:t>
      </w:r>
      <w:r w:rsidR="007A21AA" w:rsidRPr="007A21AA">
        <w:t xml:space="preserve"> 4</w:t>
      </w:r>
      <w:r>
        <w:t>3</w:t>
      </w:r>
      <w:r w:rsidR="002714C6">
        <w:t>–</w:t>
      </w:r>
      <w:r w:rsidR="007A21AA" w:rsidRPr="007A21AA">
        <w:t xml:space="preserve">56% of detected nodules do not receive appropriate follow-up care, </w:t>
      </w:r>
      <w:r w:rsidR="002714C6">
        <w:t>so</w:t>
      </w:r>
      <w:r w:rsidR="002714C6" w:rsidRPr="007A21AA">
        <w:t xml:space="preserve"> </w:t>
      </w:r>
      <w:r w:rsidR="007A21AA" w:rsidRPr="007A21AA">
        <w:t>potential malignancies</w:t>
      </w:r>
      <w:r w:rsidR="00C65DF3">
        <w:t xml:space="preserve"> (cancers)</w:t>
      </w:r>
      <w:r w:rsidR="007A21AA" w:rsidRPr="007A21AA">
        <w:t xml:space="preserve"> are not identified until</w:t>
      </w:r>
      <w:r w:rsidR="00B2465E">
        <w:t xml:space="preserve"> a late stage</w:t>
      </w:r>
      <w:r w:rsidR="007A21AA" w:rsidRPr="007A21AA">
        <w:t>.</w:t>
      </w:r>
      <w:r w:rsidR="007A21AA" w:rsidRPr="007A21AA">
        <w:fldChar w:fldCharType="begin">
          <w:fldData xml:space="preserve">PEVuZE5vdGU+PENpdGU+PEF1dGhvcj5QYW5udTwvQXV0aG9yPjxZZWFyPjIwMjI8L1llYXI+PFJl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</w:fldData>
        </w:fldChar>
      </w:r>
      <w:r w:rsidR="00D71AD3">
        <w:instrText xml:space="preserve"> ADDIN EN.CITE </w:instrText>
      </w:r>
      <w:r w:rsidR="00D71AD3">
        <w:fldChar w:fldCharType="begin">
          <w:fldData xml:space="preserve">PEVuZE5vdGU+PENpdGU+PEF1dGhvcj5QYW5udTwvQXV0aG9yPjxZZWFyPjIwMjI8L1llYXI+PFJl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</w:fldData>
        </w:fldChar>
      </w:r>
      <w:r w:rsidR="00D71AD3">
        <w:instrText xml:space="preserve"> ADDIN EN.CITE.DATA </w:instrText>
      </w:r>
      <w:r w:rsidR="00D71AD3">
        <w:fldChar w:fldCharType="end"/>
      </w:r>
      <w:r w:rsidR="007A21AA" w:rsidRPr="007A21AA">
        <w:fldChar w:fldCharType="separate"/>
      </w:r>
      <w:r w:rsidR="00D71AD3" w:rsidRPr="00D71AD3">
        <w:rPr>
          <w:noProof/>
          <w:vertAlign w:val="superscript"/>
        </w:rPr>
        <w:t>25-27</w:t>
      </w:r>
      <w:r w:rsidR="007A21AA" w:rsidRPr="007A21AA">
        <w:fldChar w:fldCharType="end"/>
      </w:r>
      <w:r w:rsidR="007A21AA" w:rsidRPr="007A21AA">
        <w:t xml:space="preserve"> To ensure IPNs</w:t>
      </w:r>
      <w:r w:rsidR="003D441A">
        <w:t xml:space="preserve"> are followed up appropriately</w:t>
      </w:r>
      <w:r w:rsidR="007A21AA" w:rsidRPr="007A21AA">
        <w:t>, critical workflow steps should be identified, assessed for optimisation and evaluated for local feasibility (</w:t>
      </w:r>
      <w:r w:rsidR="007A21AA" w:rsidRPr="007A21AA">
        <w:rPr>
          <w:i/>
          <w:iCs/>
        </w:rPr>
        <w:t>Box 2</w:t>
      </w:r>
      <w:r w:rsidR="007A21AA" w:rsidRPr="007A21AA">
        <w:t>).</w:t>
      </w:r>
      <w:r w:rsidR="007A21AA" w:rsidRPr="007A21AA">
        <w:fldChar w:fldCharType="begin">
          <w:fldData xml:space="preserve">PEVuZE5vdGU+PENpdGU+PEF1dGhvcj5TY2htaWQtQmluZGVydDwvQXV0aG9yPjxZZWFyPjIwMjU8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</w:fldData>
        </w:fldChar>
      </w:r>
      <w:r w:rsidR="00D71AD3">
        <w:instrText xml:space="preserve"> ADDIN EN.CITE </w:instrText>
      </w:r>
      <w:r w:rsidR="00D71AD3">
        <w:fldChar w:fldCharType="begin">
          <w:fldData xml:space="preserve">PEVuZE5vdGU+PENpdGU+PEF1dGhvcj5TY2htaWQtQmluZGVydDwvQXV0aG9yPjxZZWFyPjIwMjU8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</w:fldData>
        </w:fldChar>
      </w:r>
      <w:r w:rsidR="00D71AD3">
        <w:instrText xml:space="preserve"> ADDIN EN.CITE.DATA </w:instrText>
      </w:r>
      <w:r w:rsidR="00D71AD3">
        <w:fldChar w:fldCharType="end"/>
      </w:r>
      <w:r w:rsidR="007A21AA" w:rsidRPr="007A21AA">
        <w:fldChar w:fldCharType="separate"/>
      </w:r>
      <w:r w:rsidR="00D71AD3" w:rsidRPr="00D71AD3">
        <w:rPr>
          <w:noProof/>
          <w:vertAlign w:val="superscript"/>
        </w:rPr>
        <w:t>28</w:t>
      </w:r>
      <w:r w:rsidR="007A21AA" w:rsidRPr="007A21AA">
        <w:fldChar w:fldCharType="end"/>
      </w:r>
    </w:p>
    <w:tbl>
      <w:tblPr>
        <w:tblStyle w:val="TableGrid"/>
        <w:tblpPr w:leftFromText="180" w:rightFromText="180" w:vertAnchor="text" w:horzAnchor="margin" w:tblpY="-7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4DBD8"/>
        <w:tblLook w:val="04A0" w:firstRow="1" w:lastRow="0" w:firstColumn="1" w:lastColumn="0" w:noHBand="0" w:noVBand="1"/>
      </w:tblPr>
      <w:tblGrid>
        <w:gridCol w:w="9016"/>
      </w:tblGrid>
      <w:tr w:rsidR="007A21AA" w:rsidRPr="007A21AA" w14:paraId="404FD842" w14:textId="77777777" w:rsidTr="00562F54">
        <w:tc>
          <w:tcPr>
            <w:tcW w:w="9016" w:type="dxa"/>
            <w:shd w:val="clear" w:color="auto" w:fill="B4DBD8"/>
          </w:tcPr>
          <w:p w14:paraId="7FDF5D36" w14:textId="77777777" w:rsidR="006503BB" w:rsidRDefault="006503BB" w:rsidP="00562F54">
            <w:pPr>
              <w:pStyle w:val="BoxHeading"/>
            </w:pPr>
          </w:p>
          <w:p w14:paraId="24858770" w14:textId="3C756CE5" w:rsidR="007A21AA" w:rsidRDefault="007A21AA" w:rsidP="00562F54">
            <w:pPr>
              <w:pStyle w:val="BoxHeading"/>
            </w:pPr>
            <w:r w:rsidRPr="007A21AA">
              <w:t>Box 2</w:t>
            </w:r>
            <w:r w:rsidR="003D441A">
              <w:t>.</w:t>
            </w:r>
            <w:r w:rsidRPr="007A21AA">
              <w:t xml:space="preserve"> How to manage IPNs effectively</w:t>
            </w:r>
          </w:p>
          <w:p w14:paraId="443D2A8E" w14:textId="77777777" w:rsidR="006503BB" w:rsidRPr="007A21AA" w:rsidRDefault="006503BB" w:rsidP="00562F54">
            <w:pPr>
              <w:pStyle w:val="BoxHeading"/>
            </w:pPr>
          </w:p>
          <w:p w14:paraId="31A99CBE" w14:textId="7A15398F" w:rsidR="007A21AA" w:rsidRPr="007A21AA" w:rsidRDefault="00B8172B" w:rsidP="007A21AA">
            <w:pPr>
              <w:pStyle w:val="Bodytext1"/>
              <w:spacing w:line="278" w:lineRule="auto"/>
            </w:pPr>
            <w:r>
              <w:t>T</w:t>
            </w:r>
            <w:r w:rsidR="007A21AA" w:rsidRPr="007A21AA">
              <w:t>he</w:t>
            </w:r>
            <w:r w:rsidR="00A349C1">
              <w:t>re are three</w:t>
            </w:r>
            <w:r w:rsidR="007A21AA" w:rsidRPr="007A21AA">
              <w:t xml:space="preserve"> core components </w:t>
            </w:r>
            <w:r w:rsidR="00C21EDD">
              <w:t>of</w:t>
            </w:r>
            <w:r w:rsidR="007A21AA" w:rsidRPr="007A21AA">
              <w:t xml:space="preserve"> </w:t>
            </w:r>
            <w:r w:rsidR="00C21EDD">
              <w:t xml:space="preserve">IPN </w:t>
            </w:r>
            <w:r w:rsidR="007A21AA" w:rsidRPr="007A21AA">
              <w:t>management</w:t>
            </w:r>
            <w:r w:rsidR="009005E8">
              <w:t>:</w:t>
            </w:r>
            <w:r w:rsidR="007A21AA" w:rsidRPr="007A21AA">
              <w:t xml:space="preserve"> </w:t>
            </w:r>
          </w:p>
          <w:p w14:paraId="52EF02AF" w14:textId="1DDA0E0B" w:rsidR="007A21AA" w:rsidRPr="007A21AA" w:rsidRDefault="00A349C1" w:rsidP="00562F54">
            <w:pPr>
              <w:pStyle w:val="Bodytext1"/>
              <w:numPr>
                <w:ilvl w:val="0"/>
                <w:numId w:val="11"/>
              </w:numPr>
              <w:spacing w:line="278" w:lineRule="auto"/>
            </w:pPr>
            <w:r w:rsidRPr="00562F54">
              <w:rPr>
                <w:rStyle w:val="BodytextboldChar"/>
              </w:rPr>
              <w:t>F</w:t>
            </w:r>
            <w:r w:rsidR="00E75AE3" w:rsidRPr="00562F54">
              <w:rPr>
                <w:rStyle w:val="BodytextboldChar"/>
              </w:rPr>
              <w:t>inding</w:t>
            </w:r>
            <w:r w:rsidRPr="00562F54">
              <w:rPr>
                <w:rStyle w:val="BodytextboldChar"/>
              </w:rPr>
              <w:t>:</w:t>
            </w:r>
            <w:r w:rsidR="007A21AA" w:rsidRPr="007A21AA">
              <w:t xml:space="preserve"> </w:t>
            </w:r>
            <w:r w:rsidR="003D441A">
              <w:t>m</w:t>
            </w:r>
            <w:r w:rsidR="007A21AA" w:rsidRPr="007A21AA">
              <w:t xml:space="preserve">ost </w:t>
            </w:r>
            <w:r w:rsidR="003D441A">
              <w:t>lung nodules</w:t>
            </w:r>
            <w:r w:rsidR="007A21AA" w:rsidRPr="007A21AA">
              <w:t xml:space="preserve"> are </w:t>
            </w:r>
            <w:r w:rsidR="00EB78B5">
              <w:t>not cancerous</w:t>
            </w:r>
            <w:r w:rsidR="007A21AA" w:rsidRPr="007A21AA">
              <w:t xml:space="preserve">, so </w:t>
            </w:r>
            <w:r w:rsidR="008F1229">
              <w:t>identifying</w:t>
            </w:r>
            <w:r w:rsidR="009005E8">
              <w:t xml:space="preserve"> </w:t>
            </w:r>
            <w:r w:rsidR="007A21AA" w:rsidRPr="007A21AA">
              <w:t xml:space="preserve">nodules </w:t>
            </w:r>
            <w:r w:rsidR="009005E8">
              <w:t xml:space="preserve">that may be cancerous </w:t>
            </w:r>
            <w:r w:rsidR="008F1229">
              <w:t xml:space="preserve">– </w:t>
            </w:r>
            <w:r w:rsidR="007A21AA" w:rsidRPr="007A21AA">
              <w:t>while minimising overdiagnosis and medicalisation</w:t>
            </w:r>
            <w:r w:rsidR="008F1229">
              <w:t xml:space="preserve"> –</w:t>
            </w:r>
            <w:r w:rsidR="007A21AA" w:rsidRPr="007A21AA">
              <w:t xml:space="preserve"> is vital</w:t>
            </w:r>
            <w:r>
              <w:t>.</w:t>
            </w:r>
          </w:p>
          <w:p w14:paraId="3646CF5D" w14:textId="5DAAC222" w:rsidR="007A21AA" w:rsidRPr="007A21AA" w:rsidRDefault="00A349C1" w:rsidP="00562F54">
            <w:pPr>
              <w:pStyle w:val="Bodytext1"/>
              <w:numPr>
                <w:ilvl w:val="0"/>
                <w:numId w:val="11"/>
              </w:numPr>
              <w:spacing w:line="278" w:lineRule="auto"/>
            </w:pPr>
            <w:r w:rsidRPr="00562F54">
              <w:rPr>
                <w:rStyle w:val="BodytextboldChar"/>
              </w:rPr>
              <w:t>T</w:t>
            </w:r>
            <w:r w:rsidR="008F1229" w:rsidRPr="00562F54">
              <w:rPr>
                <w:rStyle w:val="BodytextboldChar"/>
              </w:rPr>
              <w:t>racking</w:t>
            </w:r>
            <w:r w:rsidRPr="00562F54">
              <w:rPr>
                <w:rStyle w:val="BodytextboldChar"/>
              </w:rPr>
              <w:t>:</w:t>
            </w:r>
            <w:r>
              <w:t xml:space="preserve"> </w:t>
            </w:r>
            <w:r w:rsidR="003D441A">
              <w:t>o</w:t>
            </w:r>
            <w:r w:rsidR="007A21AA" w:rsidRPr="007A21AA">
              <w:t xml:space="preserve">nce a </w:t>
            </w:r>
            <w:r w:rsidR="009005E8">
              <w:t xml:space="preserve">person has been inducted into </w:t>
            </w:r>
            <w:r>
              <w:t>an</w:t>
            </w:r>
            <w:r w:rsidR="009005E8">
              <w:t xml:space="preserve"> </w:t>
            </w:r>
            <w:r>
              <w:t>IPN</w:t>
            </w:r>
            <w:r w:rsidR="009005E8">
              <w:t xml:space="preserve"> programme</w:t>
            </w:r>
            <w:r w:rsidR="007A21AA" w:rsidRPr="007A21AA">
              <w:t xml:space="preserve">, </w:t>
            </w:r>
            <w:r w:rsidR="008F1229">
              <w:t>they must not get ‘lost in the system’. They should be</w:t>
            </w:r>
            <w:r w:rsidR="007A21AA" w:rsidRPr="007A21AA">
              <w:t xml:space="preserve"> tracked </w:t>
            </w:r>
            <w:r w:rsidR="008F1229">
              <w:t>so</w:t>
            </w:r>
            <w:r w:rsidR="006946C4">
              <w:t xml:space="preserve"> </w:t>
            </w:r>
            <w:r w:rsidR="009005E8">
              <w:t xml:space="preserve">they receive </w:t>
            </w:r>
            <w:r w:rsidR="007A21AA" w:rsidRPr="007A21AA">
              <w:t>appropriate follow-up care,</w:t>
            </w:r>
            <w:r w:rsidR="009005E8">
              <w:t xml:space="preserve"> </w:t>
            </w:r>
            <w:r w:rsidR="008F1229">
              <w:t>and so their</w:t>
            </w:r>
            <w:r w:rsidR="007A21AA" w:rsidRPr="007A21AA">
              <w:t xml:space="preserve"> healthcare </w:t>
            </w:r>
            <w:r w:rsidR="008F1229">
              <w:t>providers</w:t>
            </w:r>
            <w:r w:rsidR="007A21AA" w:rsidRPr="007A21AA">
              <w:t xml:space="preserve"> are aware of the</w:t>
            </w:r>
            <w:r w:rsidR="007C44DC">
              <w:t>ir</w:t>
            </w:r>
            <w:r w:rsidR="007A21AA" w:rsidRPr="007A21AA">
              <w:t xml:space="preserve"> nodule</w:t>
            </w:r>
            <w:r>
              <w:t>.</w:t>
            </w:r>
          </w:p>
          <w:p w14:paraId="558DE9D1" w14:textId="080EE50C" w:rsidR="007A21AA" w:rsidRPr="007A21AA" w:rsidRDefault="00A349C1" w:rsidP="00562F54">
            <w:pPr>
              <w:pStyle w:val="Bodytext1"/>
              <w:numPr>
                <w:ilvl w:val="0"/>
                <w:numId w:val="11"/>
              </w:numPr>
              <w:spacing w:line="278" w:lineRule="auto"/>
            </w:pPr>
            <w:r w:rsidRPr="00562F54">
              <w:rPr>
                <w:rStyle w:val="BodytextboldChar"/>
              </w:rPr>
              <w:t>M</w:t>
            </w:r>
            <w:r w:rsidR="008F1229" w:rsidRPr="00562F54">
              <w:rPr>
                <w:rStyle w:val="BodytextboldChar"/>
              </w:rPr>
              <w:t>anag</w:t>
            </w:r>
            <w:r w:rsidR="00B55428" w:rsidRPr="00562F54">
              <w:rPr>
                <w:rStyle w:val="BodytextboldChar"/>
              </w:rPr>
              <w:t>ing</w:t>
            </w:r>
            <w:r w:rsidRPr="00562F54">
              <w:rPr>
                <w:rStyle w:val="BodytextboldChar"/>
              </w:rPr>
              <w:t>:</w:t>
            </w:r>
            <w:r>
              <w:t xml:space="preserve"> </w:t>
            </w:r>
            <w:r w:rsidR="003D441A">
              <w:t>m</w:t>
            </w:r>
            <w:r w:rsidR="007A21AA" w:rsidRPr="007A21AA">
              <w:t>alignancy</w:t>
            </w:r>
            <w:r w:rsidR="00EB78B5">
              <w:t xml:space="preserve"> </w:t>
            </w:r>
            <w:r w:rsidR="007A21AA" w:rsidRPr="007A21AA">
              <w:t>is often detected by follow-up scans</w:t>
            </w:r>
            <w:r>
              <w:t>, as</w:t>
            </w:r>
            <w:r w:rsidR="007A21AA" w:rsidRPr="007A21AA">
              <w:t xml:space="preserve"> the growth of a nodule </w:t>
            </w:r>
            <w:r w:rsidR="00FB11E2">
              <w:t>could</w:t>
            </w:r>
            <w:r w:rsidR="00FB11E2" w:rsidRPr="007A21AA">
              <w:t xml:space="preserve"> </w:t>
            </w:r>
            <w:r w:rsidR="007A21AA" w:rsidRPr="007A21AA">
              <w:t xml:space="preserve">indicate </w:t>
            </w:r>
            <w:r w:rsidR="00C65DF3">
              <w:t>cancer.</w:t>
            </w:r>
            <w:r w:rsidR="007A21AA" w:rsidRPr="007A21AA">
              <w:t xml:space="preserve"> </w:t>
            </w:r>
            <w:r>
              <w:t>Processes</w:t>
            </w:r>
            <w:r w:rsidR="007A21AA" w:rsidRPr="007A21AA">
              <w:t xml:space="preserve"> that allow for long-term follow</w:t>
            </w:r>
            <w:r>
              <w:t>-</w:t>
            </w:r>
            <w:r w:rsidR="007A21AA" w:rsidRPr="007A21AA">
              <w:t xml:space="preserve">up are needed </w:t>
            </w:r>
            <w:r w:rsidR="00562F54" w:rsidRPr="007A21AA">
              <w:t>to realise</w:t>
            </w:r>
            <w:r w:rsidR="007C44DC">
              <w:t xml:space="preserve"> </w:t>
            </w:r>
            <w:r w:rsidR="007A21AA" w:rsidRPr="007A21AA">
              <w:t>the diagnostic power of IPNs</w:t>
            </w:r>
            <w:r w:rsidR="002F6C34">
              <w:t>.</w:t>
            </w:r>
          </w:p>
        </w:tc>
      </w:tr>
    </w:tbl>
    <w:p w14:paraId="47720AE9" w14:textId="77777777" w:rsidR="007A21AA" w:rsidRDefault="007A21AA" w:rsidP="007A21AA">
      <w:pPr>
        <w:pStyle w:val="Bodytext1"/>
      </w:pPr>
    </w:p>
    <w:p w14:paraId="2485021C" w14:textId="77777777" w:rsidR="007C44DC" w:rsidRDefault="007C44DC">
      <w:pPr>
        <w:rPr>
          <w:rFonts w:ascii="Aptos Black" w:hAnsi="Aptos Black"/>
          <w:b/>
          <w:bCs/>
          <w:sz w:val="48"/>
          <w:szCs w:val="48"/>
          <w:shd w:val="clear" w:color="auto" w:fill="FFFFFF"/>
        </w:rPr>
      </w:pPr>
      <w:r>
        <w:br w:type="page"/>
      </w:r>
    </w:p>
    <w:p w14:paraId="1957DE27" w14:textId="42A73ABB" w:rsidR="007A21AA" w:rsidRDefault="002714C6" w:rsidP="00C65DF3">
      <w:pPr>
        <w:pStyle w:val="Heading1"/>
      </w:pPr>
      <w:bookmarkStart w:id="7" w:name="_Toc243918320"/>
      <w:r>
        <w:lastRenderedPageBreak/>
        <w:t xml:space="preserve">The importance </w:t>
      </w:r>
      <w:r w:rsidR="007A21AA">
        <w:t>of readiness for implementation</w:t>
      </w:r>
      <w:bookmarkEnd w:id="7"/>
    </w:p>
    <w:p w14:paraId="56CE97C8" w14:textId="464752F7" w:rsidR="007C44DC" w:rsidRDefault="00EB78B5" w:rsidP="007A21AA">
      <w:pPr>
        <w:pStyle w:val="Bodytext1"/>
      </w:pPr>
      <w:r w:rsidRPr="00C60B9A">
        <w:rPr>
          <w:rStyle w:val="BodytextboldChar"/>
        </w:rPr>
        <w:t>Implementing an effective IPN management programme requires a health system that is genuinely prepared to adopt and sustain it.</w:t>
      </w:r>
      <w:r>
        <w:t xml:space="preserve"> Because IPN management touches multiple parts of the care pathway, from radiology and data systems to specialist review and patient follow</w:t>
      </w:r>
      <w:r>
        <w:noBreakHyphen/>
        <w:t>up, health systems need the right foundations to ensure the programme works smoothly and delivers earlier diagnoses. Assessing readiness</w:t>
      </w:r>
      <w:r w:rsidR="00A05A2A">
        <w:t xml:space="preserve"> (</w:t>
      </w:r>
      <w:r w:rsidR="00A05A2A" w:rsidRPr="00B05BEC">
        <w:rPr>
          <w:i/>
          <w:iCs/>
        </w:rPr>
        <w:t>Box 3</w:t>
      </w:r>
      <w:r w:rsidR="00A05A2A">
        <w:t>)</w:t>
      </w:r>
      <w:r>
        <w:t xml:space="preserve"> </w:t>
      </w:r>
      <w:r w:rsidR="004107AF">
        <w:t>identifies</w:t>
      </w:r>
      <w:r>
        <w:t xml:space="preserve"> strengths, gaps and practical steps needed to integrate IPN management without disruption, </w:t>
      </w:r>
      <w:r w:rsidR="004107AF">
        <w:t xml:space="preserve">so </w:t>
      </w:r>
      <w:r>
        <w:t>the programme can operate reliably and deliver long</w:t>
      </w:r>
      <w:r>
        <w:noBreakHyphen/>
        <w:t>term impact.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4DBD8"/>
        <w:tblLook w:val="04A0" w:firstRow="1" w:lastRow="0" w:firstColumn="1" w:lastColumn="0" w:noHBand="0" w:noVBand="1"/>
      </w:tblPr>
      <w:tblGrid>
        <w:gridCol w:w="9060"/>
      </w:tblGrid>
      <w:tr w:rsidR="00A05A2A" w14:paraId="4E812DDC" w14:textId="77777777" w:rsidTr="00562F54">
        <w:tc>
          <w:tcPr>
            <w:tcW w:w="9060" w:type="dxa"/>
            <w:shd w:val="clear" w:color="auto" w:fill="B4DBD8"/>
          </w:tcPr>
          <w:p w14:paraId="09A92BBE" w14:textId="7A438D87" w:rsidR="00A05A2A" w:rsidRDefault="00485A4C" w:rsidP="00A05A2A">
            <w:pPr>
              <w:pStyle w:val="BoxHeading"/>
            </w:pPr>
            <w:r>
              <w:br/>
            </w:r>
            <w:r w:rsidR="00A05A2A">
              <w:t>Box 3</w:t>
            </w:r>
            <w:r w:rsidR="007C44DC">
              <w:t>.</w:t>
            </w:r>
            <w:r w:rsidR="00A05A2A">
              <w:t xml:space="preserve"> What is readiness?</w:t>
            </w:r>
            <w:r>
              <w:br/>
            </w:r>
          </w:p>
          <w:p w14:paraId="3B33D50D" w14:textId="7D6C3B84" w:rsidR="00A05A2A" w:rsidRDefault="00A05A2A" w:rsidP="00A05A2A">
            <w:pPr>
              <w:pStyle w:val="Bodytext1"/>
            </w:pPr>
            <w:r>
              <w:rPr>
                <w:lang w:eastAsia="ko-KR"/>
              </w:rPr>
              <w:t>Readiness is the ability of a health system to swiftly and sustainably adapt to support the integration of a new component of care.</w:t>
            </w:r>
            <w:r>
              <w:rPr>
                <w:lang w:eastAsia="ko-KR"/>
              </w:rPr>
              <w:fldChar w:fldCharType="begin"/>
            </w:r>
            <w:r w:rsidR="00D71AD3">
              <w:rPr>
                <w:lang w:eastAsia="ko-KR"/>
              </w:rPr>
              <w:instrText xml:space="preserve"> ADDIN EN.CITE &lt;EndNote&gt;&lt;Cite&gt;&lt;Author&gt;The Health Policy Partnership&lt;/Author&gt;&lt;Year&gt;2022&lt;/Year&gt;&lt;RecNum&gt;2670&lt;/RecNum&gt;&lt;DisplayText&gt;&lt;style face="superscript"&gt;29&lt;/style&gt;&lt;/DisplayText&gt;&lt;record&gt;&lt;rec-number&gt;2670&lt;/rec-number&gt;&lt;foreign-keys&gt;&lt;key app="EN" db-id="vxpzwx5xrpd22redzzlpvwt7se5s9vx90taw" timestamp="1723647313" guid="1229c97b-e116-4657-81c0-4522f34c92f7"&gt;2670&lt;/key&gt;&lt;/foreign-keys&gt;&lt;ref-type name="Report"&gt;27&lt;/ref-type&gt;&lt;contributors&gt;&lt;authors&gt;&lt;author&gt;The Health Policy Partnership,&lt;/author&gt;&lt;/authors&gt;&lt;tertiary-authors&gt;&lt;author&gt;The Health Policy Partnership,&lt;/author&gt;&lt;/tertiary-authors&gt;&lt;/contributors&gt;&lt;titles&gt;&lt;title&gt;Readiness assessment framework&lt;/title&gt;&lt;/titles&gt;&lt;dates&gt;&lt;year&gt;2022&lt;/year&gt;&lt;/dates&gt;&lt;pub-location&gt;London&lt;/pub-location&gt;&lt;urls&gt;&lt;/urls&gt;&lt;/record&gt;&lt;/Cite&gt;&lt;/EndNote&gt;</w:instrText>
            </w:r>
            <w:r>
              <w:rPr>
                <w:lang w:eastAsia="ko-KR"/>
              </w:rPr>
              <w:fldChar w:fldCharType="separate"/>
            </w:r>
            <w:r w:rsidR="00D71AD3" w:rsidRPr="00D71AD3">
              <w:rPr>
                <w:noProof/>
                <w:vertAlign w:val="superscript"/>
                <w:lang w:eastAsia="ko-KR"/>
              </w:rPr>
              <w:t>29</w:t>
            </w:r>
            <w:r>
              <w:rPr>
                <w:lang w:eastAsia="ko-KR"/>
              </w:rPr>
              <w:fldChar w:fldCharType="end"/>
            </w:r>
            <w:r>
              <w:rPr>
                <w:lang w:eastAsia="ko-KR"/>
              </w:rPr>
              <w:t xml:space="preserve"> </w:t>
            </w:r>
            <w:r w:rsidR="00DC09FB">
              <w:rPr>
                <w:lang w:eastAsia="ko-KR"/>
              </w:rPr>
              <w:t xml:space="preserve">Assessing readiness </w:t>
            </w:r>
            <w:r>
              <w:rPr>
                <w:lang w:eastAsia="ko-KR"/>
              </w:rPr>
              <w:t xml:space="preserve">involves </w:t>
            </w:r>
            <w:r w:rsidR="00DC09FB">
              <w:rPr>
                <w:lang w:eastAsia="ko-KR"/>
              </w:rPr>
              <w:t xml:space="preserve">looking at </w:t>
            </w:r>
            <w:r>
              <w:rPr>
                <w:lang w:eastAsia="ko-KR"/>
              </w:rPr>
              <w:t>local infrastructure, technical and workforce capacity, governance, data management, outreach and engagement plans, and existing care workflows.</w:t>
            </w:r>
          </w:p>
        </w:tc>
      </w:tr>
    </w:tbl>
    <w:p w14:paraId="14B73B1D" w14:textId="0B76E870" w:rsidR="007A21AA" w:rsidRPr="000C7718" w:rsidRDefault="002826CA" w:rsidP="007A21AA">
      <w:pPr>
        <w:pStyle w:val="Bodytext1"/>
        <w:rPr>
          <w:lang w:eastAsia="ko-KR"/>
        </w:rPr>
      </w:pPr>
      <w:r>
        <w:rPr>
          <w:rStyle w:val="BodytextboldChar"/>
        </w:rPr>
        <w:br/>
      </w:r>
      <w:r w:rsidR="007A21AA" w:rsidRPr="00C60B9A">
        <w:rPr>
          <w:rStyle w:val="BodytextboldChar"/>
        </w:rPr>
        <w:t xml:space="preserve">Readiness </w:t>
      </w:r>
      <w:r w:rsidR="00950139" w:rsidRPr="00C60B9A">
        <w:rPr>
          <w:rStyle w:val="BodytextboldChar"/>
        </w:rPr>
        <w:t>happens</w:t>
      </w:r>
      <w:r w:rsidR="007A21AA" w:rsidRPr="00C60B9A">
        <w:rPr>
          <w:rStyle w:val="BodytextboldChar"/>
        </w:rPr>
        <w:t xml:space="preserve"> in stages, but a core understanding</w:t>
      </w:r>
      <w:r w:rsidR="00B05BEC" w:rsidRPr="00C60B9A">
        <w:rPr>
          <w:rStyle w:val="BodytextboldChar"/>
        </w:rPr>
        <w:t xml:space="preserve"> of your health system and its ability to adapt</w:t>
      </w:r>
      <w:r w:rsidR="007A21AA" w:rsidRPr="00C60B9A">
        <w:rPr>
          <w:rStyle w:val="BodytextboldChar"/>
        </w:rPr>
        <w:t xml:space="preserve"> is vital to facilitate implementation</w:t>
      </w:r>
      <w:r w:rsidR="007A21AA" w:rsidRPr="00562F54">
        <w:rPr>
          <w:rStyle w:val="BodytextboldChar"/>
        </w:rPr>
        <w:t>.</w:t>
      </w:r>
      <w:r w:rsidR="007A21AA">
        <w:rPr>
          <w:lang w:eastAsia="ko-KR"/>
        </w:rPr>
        <w:t xml:space="preserve"> Readiness look</w:t>
      </w:r>
      <w:r w:rsidR="001126CC">
        <w:rPr>
          <w:lang w:eastAsia="ko-KR"/>
        </w:rPr>
        <w:t>s</w:t>
      </w:r>
      <w:r w:rsidR="007A21AA">
        <w:rPr>
          <w:lang w:eastAsia="ko-KR"/>
        </w:rPr>
        <w:t xml:space="preserve"> different across health systems: some locations will be ready to implement a full IPN management programme, </w:t>
      </w:r>
      <w:r w:rsidR="001126CC">
        <w:rPr>
          <w:lang w:eastAsia="ko-KR"/>
        </w:rPr>
        <w:t>while others will</w:t>
      </w:r>
      <w:r w:rsidR="007A21AA">
        <w:rPr>
          <w:lang w:eastAsia="ko-KR"/>
        </w:rPr>
        <w:t xml:space="preserve"> have to take a stepwise approach. Regardless of the stage of implementation, using a systems approach to assess readiness is </w:t>
      </w:r>
      <w:r w:rsidR="00DC09FB">
        <w:rPr>
          <w:lang w:eastAsia="ko-KR"/>
        </w:rPr>
        <w:t xml:space="preserve">key </w:t>
      </w:r>
      <w:r w:rsidR="007A21AA">
        <w:rPr>
          <w:lang w:eastAsia="ko-KR"/>
        </w:rPr>
        <w:t xml:space="preserve">to </w:t>
      </w:r>
      <w:r>
        <w:rPr>
          <w:lang w:eastAsia="ko-KR"/>
        </w:rPr>
        <w:t>ensuring</w:t>
      </w:r>
      <w:r w:rsidR="007A21AA">
        <w:rPr>
          <w:lang w:eastAsia="ko-KR"/>
        </w:rPr>
        <w:t xml:space="preserve"> </w:t>
      </w:r>
      <w:r w:rsidR="001126CC">
        <w:rPr>
          <w:lang w:eastAsia="ko-KR"/>
        </w:rPr>
        <w:t>the</w:t>
      </w:r>
      <w:r w:rsidR="007A21AA">
        <w:rPr>
          <w:lang w:eastAsia="ko-KR"/>
        </w:rPr>
        <w:t xml:space="preserve"> programme is feasible and made for longevity.</w:t>
      </w:r>
    </w:p>
    <w:p w14:paraId="26D7A7E1" w14:textId="77777777" w:rsidR="007C44DC" w:rsidRDefault="007C44DC">
      <w:pPr>
        <w:rPr>
          <w:rFonts w:ascii="Aptos Black" w:hAnsi="Aptos Black"/>
          <w:b/>
          <w:bCs/>
          <w:sz w:val="48"/>
          <w:szCs w:val="48"/>
          <w:shd w:val="clear" w:color="auto" w:fill="FFFFFF"/>
        </w:rPr>
      </w:pPr>
      <w:bookmarkStart w:id="8" w:name="_Toc233279403"/>
      <w:r>
        <w:br w:type="page"/>
      </w:r>
    </w:p>
    <w:p w14:paraId="2F209957" w14:textId="42F49A89" w:rsidR="007A21AA" w:rsidRPr="007A21AA" w:rsidRDefault="00325750" w:rsidP="00C65DF3">
      <w:pPr>
        <w:pStyle w:val="Heading1"/>
      </w:pPr>
      <w:bookmarkStart w:id="9" w:name="_Toc243918321"/>
      <w:r>
        <w:lastRenderedPageBreak/>
        <w:t>About</w:t>
      </w:r>
      <w:r w:rsidR="007A21AA" w:rsidRPr="007A21AA">
        <w:t xml:space="preserve"> the framework</w:t>
      </w:r>
      <w:bookmarkEnd w:id="8"/>
      <w:bookmarkEnd w:id="9"/>
    </w:p>
    <w:p w14:paraId="660866B3" w14:textId="3C4200F6" w:rsidR="006018B9" w:rsidRPr="006018B9" w:rsidRDefault="006018B9" w:rsidP="00F75369">
      <w:pPr>
        <w:pStyle w:val="Heading2"/>
        <w:rPr>
          <w:rStyle w:val="Emphasischaracterstyle"/>
          <w:rFonts w:ascii="Aptos Light" w:hAnsi="Aptos Light" w:cs="Poppins Light"/>
          <w:b w:val="0"/>
          <w:sz w:val="36"/>
          <w:szCs w:val="36"/>
          <w:shd w:val="clear" w:color="auto" w:fill="auto"/>
        </w:rPr>
      </w:pPr>
      <w:bookmarkStart w:id="10" w:name="_Toc243918322"/>
      <w:r w:rsidRPr="006018B9">
        <w:rPr>
          <w:rStyle w:val="Emphasischaracterstyle"/>
          <w:rFonts w:ascii="Aptos Light" w:hAnsi="Aptos Light" w:cs="Poppins Light"/>
          <w:b w:val="0"/>
          <w:sz w:val="36"/>
          <w:szCs w:val="36"/>
          <w:shd w:val="clear" w:color="auto" w:fill="auto"/>
        </w:rPr>
        <w:t xml:space="preserve">Framework </w:t>
      </w:r>
      <w:r w:rsidR="00555712">
        <w:rPr>
          <w:rStyle w:val="Emphasischaracterstyle"/>
          <w:rFonts w:ascii="Aptos Light" w:hAnsi="Aptos Light" w:cs="Poppins Light"/>
          <w:b w:val="0"/>
          <w:sz w:val="36"/>
          <w:szCs w:val="36"/>
          <w:shd w:val="clear" w:color="auto" w:fill="auto"/>
        </w:rPr>
        <w:t xml:space="preserve">development and </w:t>
      </w:r>
      <w:r w:rsidRPr="006018B9">
        <w:rPr>
          <w:rStyle w:val="Emphasischaracterstyle"/>
          <w:rFonts w:ascii="Aptos Light" w:hAnsi="Aptos Light" w:cs="Poppins Light"/>
          <w:b w:val="0"/>
          <w:sz w:val="36"/>
          <w:szCs w:val="36"/>
          <w:shd w:val="clear" w:color="auto" w:fill="auto"/>
        </w:rPr>
        <w:t>aims</w:t>
      </w:r>
      <w:bookmarkEnd w:id="10"/>
    </w:p>
    <w:p w14:paraId="797B5C6D" w14:textId="51CEA833" w:rsidR="006018B9" w:rsidRDefault="00D71AD3" w:rsidP="00D71AD3">
      <w:pPr>
        <w:pStyle w:val="Bodytext1"/>
        <w:rPr>
          <w:rStyle w:val="Emphasischaracterstyle"/>
          <w:rFonts w:ascii="Aptos Light" w:hAnsi="Aptos Light"/>
          <w:b w:val="0"/>
          <w:shd w:val="clear" w:color="auto" w:fill="auto"/>
        </w:rPr>
      </w:pPr>
      <w:r>
        <w:rPr>
          <w:rStyle w:val="Emphasischaracterstyle"/>
          <w:rFonts w:ascii="Aptos Light" w:hAnsi="Aptos Light"/>
          <w:b w:val="0"/>
          <w:shd w:val="clear" w:color="auto" w:fill="auto"/>
        </w:rPr>
        <w:t xml:space="preserve">The </w:t>
      </w:r>
      <w:r w:rsidRPr="00562F54">
        <w:rPr>
          <w:rStyle w:val="BodytextboldChar"/>
        </w:rPr>
        <w:t>Lung Cancer Policy Network</w:t>
      </w:r>
      <w:r>
        <w:rPr>
          <w:rStyle w:val="Emphasischaracterstyle"/>
          <w:rFonts w:ascii="Aptos Light" w:hAnsi="Aptos Light"/>
          <w:b w:val="0"/>
          <w:shd w:val="clear" w:color="auto" w:fill="auto"/>
        </w:rPr>
        <w:t xml:space="preserve"> has developed </w:t>
      </w:r>
      <w:r w:rsidR="00BF1AF4">
        <w:rPr>
          <w:rStyle w:val="Emphasischaracterstyle"/>
          <w:rFonts w:ascii="Aptos Light" w:hAnsi="Aptos Light"/>
          <w:b w:val="0"/>
          <w:shd w:val="clear" w:color="auto" w:fill="auto"/>
        </w:rPr>
        <w:t xml:space="preserve">this </w:t>
      </w:r>
      <w:r>
        <w:rPr>
          <w:rStyle w:val="Emphasischaracterstyle"/>
          <w:rFonts w:ascii="Aptos Light" w:hAnsi="Aptos Light"/>
          <w:b w:val="0"/>
          <w:shd w:val="clear" w:color="auto" w:fill="auto"/>
        </w:rPr>
        <w:t xml:space="preserve">implementation framework to support </w:t>
      </w:r>
      <w:r w:rsidR="00AC6E7F">
        <w:rPr>
          <w:rStyle w:val="Emphasischaracterstyle"/>
          <w:rFonts w:ascii="Aptos Light" w:hAnsi="Aptos Light"/>
          <w:b w:val="0"/>
          <w:shd w:val="clear" w:color="auto" w:fill="auto"/>
        </w:rPr>
        <w:t xml:space="preserve">people </w:t>
      </w:r>
      <w:r>
        <w:rPr>
          <w:rStyle w:val="Emphasischaracterstyle"/>
          <w:rFonts w:ascii="Aptos Light" w:hAnsi="Aptos Light"/>
          <w:b w:val="0"/>
          <w:shd w:val="clear" w:color="auto" w:fill="auto"/>
        </w:rPr>
        <w:t xml:space="preserve">involved in the planning </w:t>
      </w:r>
      <w:r w:rsidR="006018B9">
        <w:rPr>
          <w:rStyle w:val="Emphasischaracterstyle"/>
          <w:rFonts w:ascii="Aptos Light" w:hAnsi="Aptos Light"/>
          <w:b w:val="0"/>
          <w:shd w:val="clear" w:color="auto" w:fill="auto"/>
        </w:rPr>
        <w:t xml:space="preserve">and </w:t>
      </w:r>
      <w:r w:rsidR="00041F91">
        <w:rPr>
          <w:rStyle w:val="Emphasischaracterstyle"/>
          <w:rFonts w:ascii="Aptos Light" w:hAnsi="Aptos Light"/>
          <w:b w:val="0"/>
          <w:shd w:val="clear" w:color="auto" w:fill="auto"/>
        </w:rPr>
        <w:t xml:space="preserve">delivery </w:t>
      </w:r>
      <w:r w:rsidR="006018B9">
        <w:rPr>
          <w:rStyle w:val="Emphasischaracterstyle"/>
          <w:rFonts w:ascii="Aptos Light" w:hAnsi="Aptos Light"/>
          <w:b w:val="0"/>
          <w:shd w:val="clear" w:color="auto" w:fill="auto"/>
        </w:rPr>
        <w:t xml:space="preserve">of IPN management programmes </w:t>
      </w:r>
      <w:r w:rsidR="000454DA">
        <w:rPr>
          <w:rStyle w:val="Emphasischaracterstyle"/>
          <w:rFonts w:ascii="Aptos Light" w:hAnsi="Aptos Light"/>
          <w:b w:val="0"/>
          <w:shd w:val="clear" w:color="auto" w:fill="auto"/>
        </w:rPr>
        <w:t xml:space="preserve">around </w:t>
      </w:r>
      <w:r w:rsidR="006018B9">
        <w:rPr>
          <w:rStyle w:val="Emphasischaracterstyle"/>
          <w:rFonts w:ascii="Aptos Light" w:hAnsi="Aptos Light"/>
          <w:b w:val="0"/>
          <w:shd w:val="clear" w:color="auto" w:fill="auto"/>
        </w:rPr>
        <w:t>the world. Th</w:t>
      </w:r>
      <w:r w:rsidR="00F25871">
        <w:rPr>
          <w:rStyle w:val="Emphasischaracterstyle"/>
          <w:rFonts w:ascii="Aptos Light" w:hAnsi="Aptos Light"/>
          <w:b w:val="0"/>
          <w:shd w:val="clear" w:color="auto" w:fill="auto"/>
        </w:rPr>
        <w:t>e</w:t>
      </w:r>
      <w:r w:rsidR="006018B9">
        <w:rPr>
          <w:rStyle w:val="Emphasischaracterstyle"/>
          <w:rFonts w:ascii="Aptos Light" w:hAnsi="Aptos Light"/>
          <w:b w:val="0"/>
          <w:shd w:val="clear" w:color="auto" w:fill="auto"/>
        </w:rPr>
        <w:t>s</w:t>
      </w:r>
      <w:r w:rsidR="00F25871">
        <w:rPr>
          <w:rStyle w:val="Emphasischaracterstyle"/>
          <w:rFonts w:ascii="Aptos Light" w:hAnsi="Aptos Light"/>
          <w:b w:val="0"/>
          <w:shd w:val="clear" w:color="auto" w:fill="auto"/>
        </w:rPr>
        <w:t>e</w:t>
      </w:r>
      <w:r w:rsidR="006018B9">
        <w:rPr>
          <w:rStyle w:val="Emphasischaracterstyle"/>
          <w:rFonts w:ascii="Aptos Light" w:hAnsi="Aptos Light"/>
          <w:b w:val="0"/>
          <w:shd w:val="clear" w:color="auto" w:fill="auto"/>
        </w:rPr>
        <w:t xml:space="preserve"> </w:t>
      </w:r>
      <w:r>
        <w:rPr>
          <w:rStyle w:val="Emphasischaracterstyle"/>
          <w:rFonts w:ascii="Aptos Light" w:hAnsi="Aptos Light"/>
          <w:b w:val="0"/>
          <w:shd w:val="clear" w:color="auto" w:fill="auto"/>
        </w:rPr>
        <w:t>include</w:t>
      </w:r>
      <w:r w:rsidR="006018B9">
        <w:rPr>
          <w:rStyle w:val="Emphasischaracterstyle"/>
          <w:rFonts w:ascii="Aptos Light" w:hAnsi="Aptos Light"/>
          <w:b w:val="0"/>
          <w:shd w:val="clear" w:color="auto" w:fill="auto"/>
        </w:rPr>
        <w:t xml:space="preserve"> policymakers, health system managers, clinicians </w:t>
      </w:r>
      <w:r>
        <w:rPr>
          <w:rStyle w:val="Emphasischaracterstyle"/>
          <w:rFonts w:ascii="Aptos Light" w:hAnsi="Aptos Light"/>
          <w:b w:val="0"/>
          <w:shd w:val="clear" w:color="auto" w:fill="auto"/>
        </w:rPr>
        <w:t>and</w:t>
      </w:r>
      <w:r w:rsidR="006018B9">
        <w:rPr>
          <w:rStyle w:val="Emphasischaracterstyle"/>
          <w:rFonts w:ascii="Aptos Light" w:hAnsi="Aptos Light"/>
          <w:b w:val="0"/>
          <w:shd w:val="clear" w:color="auto" w:fill="auto"/>
        </w:rPr>
        <w:t xml:space="preserve"> administrators. </w:t>
      </w:r>
      <w:r w:rsidR="00B55B2F">
        <w:rPr>
          <w:rStyle w:val="Emphasischaracterstyle"/>
          <w:rFonts w:ascii="Aptos Light" w:hAnsi="Aptos Light"/>
          <w:b w:val="0"/>
          <w:shd w:val="clear" w:color="auto" w:fill="auto"/>
        </w:rPr>
        <w:t>T</w:t>
      </w:r>
      <w:r w:rsidR="006018B9">
        <w:rPr>
          <w:rStyle w:val="Emphasischaracterstyle"/>
          <w:rFonts w:ascii="Aptos Light" w:hAnsi="Aptos Light"/>
          <w:b w:val="0"/>
          <w:shd w:val="clear" w:color="auto" w:fill="auto"/>
        </w:rPr>
        <w:t>he framework</w:t>
      </w:r>
      <w:r w:rsidR="00B55B2F">
        <w:rPr>
          <w:rStyle w:val="Emphasischaracterstyle"/>
          <w:rFonts w:ascii="Aptos Light" w:hAnsi="Aptos Light"/>
          <w:b w:val="0"/>
          <w:shd w:val="clear" w:color="auto" w:fill="auto"/>
        </w:rPr>
        <w:t xml:space="preserve"> helps</w:t>
      </w:r>
      <w:r w:rsidR="006018B9">
        <w:rPr>
          <w:rStyle w:val="Emphasischaracterstyle"/>
          <w:rFonts w:ascii="Aptos Light" w:hAnsi="Aptos Light"/>
          <w:b w:val="0"/>
          <w:shd w:val="clear" w:color="auto" w:fill="auto"/>
        </w:rPr>
        <w:t xml:space="preserve"> users </w:t>
      </w:r>
      <w:r w:rsidR="00B55B2F">
        <w:rPr>
          <w:rStyle w:val="Emphasischaracterstyle"/>
          <w:rFonts w:ascii="Aptos Light" w:hAnsi="Aptos Light"/>
          <w:b w:val="0"/>
          <w:shd w:val="clear" w:color="auto" w:fill="auto"/>
        </w:rPr>
        <w:t>assess how ready</w:t>
      </w:r>
      <w:r w:rsidR="006018B9">
        <w:rPr>
          <w:rStyle w:val="Emphasischaracterstyle"/>
          <w:rFonts w:ascii="Aptos Light" w:hAnsi="Aptos Light"/>
          <w:b w:val="0"/>
          <w:shd w:val="clear" w:color="auto" w:fill="auto"/>
        </w:rPr>
        <w:t xml:space="preserve"> their health system </w:t>
      </w:r>
      <w:r w:rsidR="00B55B2F">
        <w:rPr>
          <w:rStyle w:val="Emphasischaracterstyle"/>
          <w:rFonts w:ascii="Aptos Light" w:hAnsi="Aptos Light"/>
          <w:b w:val="0"/>
          <w:shd w:val="clear" w:color="auto" w:fill="auto"/>
        </w:rPr>
        <w:t xml:space="preserve">is to </w:t>
      </w:r>
      <w:r w:rsidR="006018B9">
        <w:rPr>
          <w:rStyle w:val="Emphasischaracterstyle"/>
          <w:rFonts w:ascii="Aptos Light" w:hAnsi="Aptos Light"/>
          <w:b w:val="0"/>
          <w:shd w:val="clear" w:color="auto" w:fill="auto"/>
        </w:rPr>
        <w:t xml:space="preserve">implement an IPN management programme. </w:t>
      </w:r>
      <w:r w:rsidR="00B55B2F" w:rsidRPr="00B55B2F">
        <w:t xml:space="preserve">It shows whether key requirements are in place, what gaps need to be addressed and what additional resources are needed. </w:t>
      </w:r>
      <w:r w:rsidR="00B55B2F">
        <w:rPr>
          <w:rStyle w:val="Emphasischaracterstyle"/>
          <w:rFonts w:ascii="Aptos Light" w:hAnsi="Aptos Light"/>
          <w:b w:val="0"/>
          <w:shd w:val="clear" w:color="auto" w:fill="auto"/>
        </w:rPr>
        <w:t>It can also support</w:t>
      </w:r>
      <w:r w:rsidR="006018B9">
        <w:rPr>
          <w:rStyle w:val="Emphasischaracterstyle"/>
          <w:rFonts w:ascii="Aptos Light" w:hAnsi="Aptos Light"/>
          <w:b w:val="0"/>
          <w:shd w:val="clear" w:color="auto" w:fill="auto"/>
        </w:rPr>
        <w:t xml:space="preserve"> the planning and resourcing of a programme.</w:t>
      </w:r>
    </w:p>
    <w:p w14:paraId="20918A6A" w14:textId="55D9929E" w:rsidR="006018B9" w:rsidRDefault="006018B9" w:rsidP="00D71AD3">
      <w:pPr>
        <w:pStyle w:val="Bodytext1"/>
        <w:rPr>
          <w:rStyle w:val="Emphasischaracterstyle"/>
          <w:rFonts w:ascii="Aptos Light" w:hAnsi="Aptos Light"/>
          <w:b w:val="0"/>
          <w:shd w:val="clear" w:color="auto" w:fill="auto"/>
        </w:rPr>
      </w:pPr>
      <w:r>
        <w:rPr>
          <w:rStyle w:val="Emphasischaracterstyle"/>
          <w:rFonts w:ascii="Aptos Light" w:hAnsi="Aptos Light"/>
          <w:b w:val="0"/>
          <w:shd w:val="clear" w:color="auto" w:fill="auto"/>
        </w:rPr>
        <w:t>The framework was developed based on a literature review, interviews with subject-matter experts and insights from Network members. It was refined by being tested in five health systems where an IPN management</w:t>
      </w:r>
      <w:r w:rsidR="00C65DF3">
        <w:rPr>
          <w:rStyle w:val="Emphasischaracterstyle"/>
          <w:rFonts w:ascii="Aptos Light" w:hAnsi="Aptos Light"/>
          <w:b w:val="0"/>
          <w:shd w:val="clear" w:color="auto" w:fill="auto"/>
        </w:rPr>
        <w:t xml:space="preserve"> programme</w:t>
      </w:r>
      <w:r>
        <w:rPr>
          <w:rStyle w:val="Emphasischaracterstyle"/>
          <w:rFonts w:ascii="Aptos Light" w:hAnsi="Aptos Light"/>
          <w:b w:val="0"/>
          <w:shd w:val="clear" w:color="auto" w:fill="auto"/>
        </w:rPr>
        <w:t xml:space="preserve"> is already in place. These are presented as accompanying case studies. Full details of how the </w:t>
      </w:r>
      <w:r w:rsidRPr="00562F54">
        <w:rPr>
          <w:rStyle w:val="Emphasischaracterstyle"/>
          <w:rFonts w:ascii="Aptos Light" w:hAnsi="Aptos Light"/>
          <w:b w:val="0"/>
          <w:shd w:val="clear" w:color="auto" w:fill="auto"/>
        </w:rPr>
        <w:t xml:space="preserve">framework was developed are available in the accompanying </w:t>
      </w:r>
      <w:hyperlink r:id="rId20" w:history="1">
        <w:r w:rsidRPr="008978D6">
          <w:rPr>
            <w:rStyle w:val="Hyperlink"/>
          </w:rPr>
          <w:t>research methodology</w:t>
        </w:r>
      </w:hyperlink>
      <w:r w:rsidRPr="00562F54">
        <w:rPr>
          <w:rStyle w:val="Emphasischaracterstyle"/>
          <w:rFonts w:ascii="Aptos Light" w:hAnsi="Aptos Light"/>
          <w:b w:val="0"/>
          <w:shd w:val="clear" w:color="auto" w:fill="auto"/>
        </w:rPr>
        <w:t>.</w:t>
      </w:r>
    </w:p>
    <w:p w14:paraId="0AA8048A" w14:textId="77777777" w:rsidR="00562FB0" w:rsidRPr="004007BE" w:rsidRDefault="00562FB0" w:rsidP="00562FB0">
      <w:pPr>
        <w:pStyle w:val="Heading2"/>
      </w:pPr>
      <w:bookmarkStart w:id="11" w:name="_Toc243918324"/>
      <w:r w:rsidRPr="004007BE">
        <w:t>Implementation toolkit</w:t>
      </w:r>
      <w:r>
        <w:t xml:space="preserve"> for IPN management programmes</w:t>
      </w:r>
      <w:bookmarkEnd w:id="11"/>
    </w:p>
    <w:p w14:paraId="14FCF004" w14:textId="30F13576" w:rsidR="00562FB0" w:rsidRDefault="00562FB0" w:rsidP="00562FB0">
      <w:pPr>
        <w:pStyle w:val="Bodytext1"/>
        <w:rPr>
          <w:noProof/>
        </w:rPr>
      </w:pPr>
      <w:r w:rsidRPr="004007BE">
        <w:rPr>
          <w:rStyle w:val="Emphasischaracterstyle"/>
          <w:rFonts w:ascii="Aptos Light" w:hAnsi="Aptos Light"/>
          <w:b w:val="0"/>
          <w:shd w:val="clear" w:color="auto" w:fill="auto"/>
        </w:rPr>
        <w:t xml:space="preserve">The framework is </w:t>
      </w:r>
      <w:r>
        <w:rPr>
          <w:rStyle w:val="Emphasischaracterstyle"/>
          <w:rFonts w:ascii="Aptos Light" w:hAnsi="Aptos Light"/>
          <w:b w:val="0"/>
          <w:shd w:val="clear" w:color="auto" w:fill="auto"/>
        </w:rPr>
        <w:t xml:space="preserve">one </w:t>
      </w:r>
      <w:r w:rsidRPr="004007BE">
        <w:rPr>
          <w:rStyle w:val="Emphasischaracterstyle"/>
          <w:rFonts w:ascii="Aptos Light" w:hAnsi="Aptos Light"/>
          <w:b w:val="0"/>
          <w:shd w:val="clear" w:color="auto" w:fill="auto"/>
        </w:rPr>
        <w:t xml:space="preserve">part of </w:t>
      </w:r>
      <w:r>
        <w:rPr>
          <w:rStyle w:val="Emphasischaracterstyle"/>
          <w:rFonts w:ascii="Aptos Light" w:hAnsi="Aptos Light"/>
          <w:b w:val="0"/>
          <w:shd w:val="clear" w:color="auto" w:fill="auto"/>
        </w:rPr>
        <w:t>t</w:t>
      </w:r>
      <w:r w:rsidRPr="004007BE">
        <w:rPr>
          <w:rStyle w:val="Emphasischaracterstyle"/>
          <w:rFonts w:ascii="Aptos Light" w:hAnsi="Aptos Light"/>
          <w:b w:val="0"/>
          <w:shd w:val="clear" w:color="auto" w:fill="auto"/>
        </w:rPr>
        <w:t>he</w:t>
      </w:r>
      <w:r w:rsidRPr="00562F54">
        <w:rPr>
          <w:rStyle w:val="BodytextboldChar"/>
        </w:rPr>
        <w:t xml:space="preserve"> </w:t>
      </w:r>
      <w:hyperlink r:id="rId21" w:history="1">
        <w:r w:rsidRPr="00562FB0">
          <w:rPr>
            <w:rStyle w:val="Hyperlink"/>
          </w:rPr>
          <w:t>Implementation toolkit for IPN management programmes</w:t>
        </w:r>
      </w:hyperlink>
      <w:r w:rsidRPr="00562F54">
        <w:t xml:space="preserve"> (</w:t>
      </w:r>
      <w:r>
        <w:rPr>
          <w:i/>
          <w:iCs/>
        </w:rPr>
        <w:t>Box 4</w:t>
      </w:r>
      <w:r>
        <w:t>)</w:t>
      </w:r>
      <w:r>
        <w:rPr>
          <w:noProof/>
        </w:rPr>
        <w:t>. The toolkit includes:</w:t>
      </w:r>
    </w:p>
    <w:p w14:paraId="42BA3F8C" w14:textId="77777777" w:rsidR="00562FB0" w:rsidRPr="00562FB0" w:rsidRDefault="00562FB0" w:rsidP="00562FB0">
      <w:pPr>
        <w:pStyle w:val="Bullet10"/>
        <w:rPr>
          <w:lang w:eastAsia="en-GB"/>
        </w:rPr>
      </w:pPr>
      <w:r w:rsidRPr="00562FB0">
        <w:rPr>
          <w:rStyle w:val="BodytextboldChar"/>
        </w:rPr>
        <w:t>supporting resources</w:t>
      </w:r>
      <w:r w:rsidRPr="00562FB0">
        <w:rPr>
          <w:lang w:eastAsia="en-GB"/>
        </w:rPr>
        <w:t xml:space="preserve"> with practical guidance on specific topics, such as pathways for IPN programmes, data governance and patient navigation</w:t>
      </w:r>
    </w:p>
    <w:p w14:paraId="7E24AC3B" w14:textId="63073DC5" w:rsidR="00562FB0" w:rsidRPr="00562FB0" w:rsidRDefault="00562FB0" w:rsidP="00562FB0">
      <w:pPr>
        <w:pStyle w:val="Bullet10"/>
        <w:rPr>
          <w:lang w:eastAsia="en-GB"/>
        </w:rPr>
      </w:pPr>
      <w:hyperlink r:id="rId22" w:history="1">
        <w:r w:rsidRPr="009775B5">
          <w:rPr>
            <w:rStyle w:val="Hyperlink"/>
          </w:rPr>
          <w:t>case studies</w:t>
        </w:r>
      </w:hyperlink>
      <w:r w:rsidRPr="00562FB0">
        <w:rPr>
          <w:lang w:eastAsia="en-GB"/>
        </w:rPr>
        <w:t xml:space="preserve"> showing how the five health systems that tested the framework set up and run their IPN management programmes</w:t>
      </w:r>
    </w:p>
    <w:p w14:paraId="6AC2E544" w14:textId="182105D7" w:rsidR="00562FB0" w:rsidRPr="00562FB0" w:rsidRDefault="00562FB0" w:rsidP="00562FB0">
      <w:pPr>
        <w:pStyle w:val="Bullet10"/>
        <w:rPr>
          <w:rStyle w:val="Emphasischaracterstyle"/>
          <w:rFonts w:ascii="Aptos Light" w:hAnsi="Aptos Light" w:cs="Times New Roman (Body CS)"/>
          <w:b w:val="0"/>
          <w:shd w:val="clear" w:color="auto" w:fill="auto"/>
          <w:lang w:eastAsia="en-GB"/>
        </w:rPr>
      </w:pPr>
      <w:r w:rsidRPr="00562FB0">
        <w:rPr>
          <w:rStyle w:val="BodytextboldChar"/>
        </w:rPr>
        <w:t>short videos</w:t>
      </w:r>
      <w:r w:rsidRPr="00562FB0">
        <w:rPr>
          <w:lang w:eastAsia="en-GB"/>
        </w:rPr>
        <w:t xml:space="preserve"> in which experts outline key considerations for the framework’s domains.</w:t>
      </w:r>
      <w:r w:rsidR="009775B5">
        <w:rPr>
          <w:lang w:eastAsia="en-GB"/>
        </w:rPr>
        <w:br/>
      </w:r>
    </w:p>
    <w:tbl>
      <w:tblPr>
        <w:tblStyle w:val="TableGrid"/>
        <w:tblW w:w="0" w:type="auto"/>
        <w:tblLook w:val="04A0" w:firstRow="1" w:lastRow="0" w:firstColumn="1" w:lastColumn="0" w:noHBand="0" w:noVBand="1"/>
      </w:tblPr>
      <w:tblGrid>
        <w:gridCol w:w="9060"/>
      </w:tblGrid>
      <w:tr w:rsidR="00562FB0" w14:paraId="33BEC207" w14:textId="77777777" w:rsidTr="00152EFF">
        <w:tc>
          <w:tcPr>
            <w:tcW w:w="9060" w:type="dxa"/>
            <w:tcBorders>
              <w:top w:val="nil"/>
              <w:left w:val="nil"/>
              <w:bottom w:val="nil"/>
              <w:right w:val="nil"/>
            </w:tcBorders>
            <w:shd w:val="clear" w:color="auto" w:fill="B4DBD8"/>
          </w:tcPr>
          <w:p w14:paraId="51E25850" w14:textId="77777777" w:rsidR="00562FB0" w:rsidRPr="008E3886" w:rsidDel="00F25851" w:rsidRDefault="00562FB0" w:rsidP="00152EFF">
            <w:pPr>
              <w:pStyle w:val="BoxHeading"/>
            </w:pPr>
            <w:r>
              <w:br/>
            </w:r>
            <w:r w:rsidDel="00F25851">
              <w:t>Box 4</w:t>
            </w:r>
            <w:r>
              <w:t>.</w:t>
            </w:r>
            <w:r w:rsidDel="00F25851">
              <w:t xml:space="preserve"> </w:t>
            </w:r>
            <w:r>
              <w:t>The framework and the toolkit</w:t>
            </w:r>
            <w:r>
              <w:br/>
            </w:r>
          </w:p>
          <w:p w14:paraId="1590C71F" w14:textId="77777777" w:rsidR="003F1D28" w:rsidRDefault="00562FB0" w:rsidP="00152EFF">
            <w:pPr>
              <w:pStyle w:val="Bodytext1"/>
            </w:pPr>
            <w:r w:rsidRPr="00F25851">
              <w:t xml:space="preserve">The </w:t>
            </w:r>
            <w:r w:rsidRPr="00D031EA">
              <w:rPr>
                <w:rStyle w:val="BodytextboldChar"/>
              </w:rPr>
              <w:t>framework</w:t>
            </w:r>
            <w:r w:rsidRPr="00F25851">
              <w:t xml:space="preserve"> sets out the key areas a health system should consider when planning and implementing an IPN management programme. It gives a structured way of thinking through a complex task.</w:t>
            </w:r>
          </w:p>
          <w:p w14:paraId="7362E381" w14:textId="5F9C986F" w:rsidR="00562FB0" w:rsidRDefault="00562FB0" w:rsidP="00152EFF">
            <w:pPr>
              <w:pStyle w:val="Bodytext1"/>
            </w:pPr>
            <w:r w:rsidRPr="00F25851">
              <w:t xml:space="preserve">The </w:t>
            </w:r>
            <w:r w:rsidRPr="00D031EA">
              <w:rPr>
                <w:rStyle w:val="BodytextboldChar"/>
              </w:rPr>
              <w:t>toolkit</w:t>
            </w:r>
            <w:r w:rsidRPr="00F25851">
              <w:t xml:space="preserve"> brings together practical guidance, resources and tools to help you apply the framework, including supporting resources and case studies from five health systems.</w:t>
            </w:r>
          </w:p>
        </w:tc>
      </w:tr>
    </w:tbl>
    <w:p w14:paraId="346FE0BB" w14:textId="77777777" w:rsidR="009775B5" w:rsidRDefault="00562FB0" w:rsidP="00562FB0">
      <w:pPr>
        <w:pStyle w:val="Bodytext1"/>
        <w:rPr>
          <w:rStyle w:val="Emphasischaracterstyle"/>
          <w:rFonts w:ascii="Aptos Light" w:hAnsi="Aptos Light" w:cs="Poppins Light"/>
          <w:b w:val="0"/>
          <w:sz w:val="36"/>
          <w:szCs w:val="36"/>
          <w:shd w:val="clear" w:color="auto" w:fill="auto"/>
        </w:rPr>
      </w:pPr>
      <w:bookmarkStart w:id="12" w:name="_Toc243918323"/>
      <w:r w:rsidRPr="00562FB0">
        <w:br/>
      </w:r>
    </w:p>
    <w:p w14:paraId="6D3AAD46" w14:textId="77777777" w:rsidR="009775B5" w:rsidRDefault="009775B5">
      <w:pPr>
        <w:rPr>
          <w:rStyle w:val="Emphasischaracterstyle"/>
          <w:rFonts w:ascii="Aptos Light" w:hAnsi="Aptos Light" w:cs="Poppins Light"/>
          <w:b w:val="0"/>
          <w:sz w:val="36"/>
          <w:szCs w:val="36"/>
          <w:shd w:val="clear" w:color="auto" w:fill="auto"/>
        </w:rPr>
      </w:pPr>
      <w:r>
        <w:rPr>
          <w:rStyle w:val="Emphasischaracterstyle"/>
          <w:rFonts w:ascii="Aptos Light" w:hAnsi="Aptos Light" w:cs="Poppins Light"/>
          <w:b w:val="0"/>
          <w:sz w:val="36"/>
          <w:szCs w:val="36"/>
          <w:shd w:val="clear" w:color="auto" w:fill="auto"/>
        </w:rPr>
        <w:br w:type="page"/>
      </w:r>
    </w:p>
    <w:p w14:paraId="2B82A0EA" w14:textId="430D386E" w:rsidR="006018B9" w:rsidRDefault="00B55B2F" w:rsidP="00562FB0">
      <w:pPr>
        <w:pStyle w:val="Bodytext1"/>
        <w:rPr>
          <w:rStyle w:val="Emphasischaracterstyle"/>
          <w:rFonts w:ascii="Aptos Light" w:hAnsi="Aptos Light" w:cs="Poppins Light"/>
          <w:b w:val="0"/>
          <w:sz w:val="36"/>
          <w:szCs w:val="36"/>
          <w:shd w:val="clear" w:color="auto" w:fill="auto"/>
        </w:rPr>
      </w:pPr>
      <w:r>
        <w:rPr>
          <w:rStyle w:val="Emphasischaracterstyle"/>
          <w:rFonts w:ascii="Aptos Light" w:hAnsi="Aptos Light" w:cs="Poppins Light"/>
          <w:b w:val="0"/>
          <w:sz w:val="36"/>
          <w:szCs w:val="36"/>
          <w:shd w:val="clear" w:color="auto" w:fill="auto"/>
        </w:rPr>
        <w:lastRenderedPageBreak/>
        <w:t>Us</w:t>
      </w:r>
      <w:r w:rsidR="006018B9">
        <w:rPr>
          <w:rStyle w:val="Emphasischaracterstyle"/>
          <w:rFonts w:ascii="Aptos Light" w:hAnsi="Aptos Light" w:cs="Poppins Light"/>
          <w:b w:val="0"/>
          <w:sz w:val="36"/>
          <w:szCs w:val="36"/>
          <w:shd w:val="clear" w:color="auto" w:fill="auto"/>
        </w:rPr>
        <w:t>ing the framework</w:t>
      </w:r>
      <w:bookmarkEnd w:id="12"/>
    </w:p>
    <w:p w14:paraId="7C888087" w14:textId="77777777" w:rsidR="00562FB0" w:rsidRPr="00562FB0" w:rsidRDefault="006018B9" w:rsidP="00562FB0">
      <w:pPr>
        <w:pStyle w:val="Bodytext1"/>
      </w:pPr>
      <w:r>
        <w:t>The framework is organised into six domain</w:t>
      </w:r>
      <w:r w:rsidRPr="004B3B7F">
        <w:t>s (</w:t>
      </w:r>
      <w:r w:rsidR="00F6321D" w:rsidRPr="00D031EA">
        <w:rPr>
          <w:i/>
          <w:iCs/>
        </w:rPr>
        <w:t>F</w:t>
      </w:r>
      <w:r w:rsidRPr="00D031EA">
        <w:rPr>
          <w:i/>
          <w:iCs/>
        </w:rPr>
        <w:t xml:space="preserve">igure </w:t>
      </w:r>
      <w:r w:rsidR="002826CA" w:rsidRPr="00D031EA">
        <w:rPr>
          <w:i/>
          <w:iCs/>
        </w:rPr>
        <w:t>1</w:t>
      </w:r>
      <w:r w:rsidRPr="00D031EA">
        <w:t>)</w:t>
      </w:r>
      <w:r w:rsidRPr="00FE616F">
        <w:t>, e</w:t>
      </w:r>
      <w:r>
        <w:t xml:space="preserve">ach </w:t>
      </w:r>
      <w:r w:rsidR="00B55B2F">
        <w:t xml:space="preserve">made up </w:t>
      </w:r>
      <w:r>
        <w:t xml:space="preserve">of a series of </w:t>
      </w:r>
      <w:r w:rsidR="00B55B2F">
        <w:t>questions</w:t>
      </w:r>
      <w:r>
        <w:t xml:space="preserve">. </w:t>
      </w:r>
      <w:r w:rsidR="00562FB0" w:rsidRPr="00562FB0">
        <w:t>To use it:</w:t>
      </w:r>
    </w:p>
    <w:p w14:paraId="1BB7AC56" w14:textId="097B1A98" w:rsidR="00562FB0" w:rsidRPr="00562FB0" w:rsidRDefault="00562FB0" w:rsidP="00562FB0">
      <w:pPr>
        <w:pStyle w:val="Bodytext1"/>
        <w:numPr>
          <w:ilvl w:val="0"/>
          <w:numId w:val="13"/>
        </w:numPr>
      </w:pPr>
      <w:r w:rsidRPr="00562FB0">
        <w:t xml:space="preserve">Work through the domains in order. Some questions build on earlier answers: for example, </w:t>
      </w:r>
      <w:hyperlink w:anchor="_Domain_2._Workforce" w:history="1">
        <w:r w:rsidRPr="00562FB0">
          <w:rPr>
            <w:rStyle w:val="Hyperlink"/>
          </w:rPr>
          <w:t>Domain 2</w:t>
        </w:r>
      </w:hyperlink>
      <w:r w:rsidRPr="00562FB0">
        <w:t xml:space="preserve"> asks about the programme type and size you identified in </w:t>
      </w:r>
      <w:hyperlink w:anchor="_Domain_1._Governance" w:history="1">
        <w:r w:rsidRPr="00562FB0">
          <w:rPr>
            <w:rStyle w:val="Hyperlink"/>
          </w:rPr>
          <w:t>Domain 1</w:t>
        </w:r>
      </w:hyperlink>
      <w:r w:rsidRPr="00562FB0">
        <w:t>.</w:t>
      </w:r>
    </w:p>
    <w:p w14:paraId="705B2B4B" w14:textId="77777777" w:rsidR="00562FB0" w:rsidRPr="00562FB0" w:rsidRDefault="00562FB0" w:rsidP="00562FB0">
      <w:pPr>
        <w:pStyle w:val="Bodytext1"/>
        <w:numPr>
          <w:ilvl w:val="0"/>
          <w:numId w:val="13"/>
        </w:numPr>
      </w:pPr>
      <w:r w:rsidRPr="00562FB0">
        <w:t>Answer each main question for your health system, then the more detailed questions beneath it that apply. Questions beginning ‘If so’ follow on from a yes, and those beginning ‘If not’ from a no.</w:t>
      </w:r>
    </w:p>
    <w:p w14:paraId="7498C418" w14:textId="77777777" w:rsidR="00562FB0" w:rsidRPr="00562FB0" w:rsidRDefault="00562FB0" w:rsidP="00562FB0">
      <w:pPr>
        <w:pStyle w:val="Bodytext1"/>
        <w:numPr>
          <w:ilvl w:val="0"/>
          <w:numId w:val="13"/>
        </w:numPr>
      </w:pPr>
      <w:r w:rsidRPr="00562FB0">
        <w:t>Bring in colleagues where you need to. Some questions, such as those on budgets, data systems or staffing, may need input from other teams.</w:t>
      </w:r>
    </w:p>
    <w:p w14:paraId="23A7C3A2" w14:textId="77777777" w:rsidR="00562FB0" w:rsidRPr="00562FB0" w:rsidRDefault="00562FB0" w:rsidP="00562FB0">
      <w:pPr>
        <w:pStyle w:val="Bodytext1"/>
        <w:numPr>
          <w:ilvl w:val="0"/>
          <w:numId w:val="13"/>
        </w:numPr>
      </w:pPr>
      <w:r w:rsidRPr="00562FB0">
        <w:t xml:space="preserve">Use the </w:t>
      </w:r>
      <w:r w:rsidRPr="009775B5">
        <w:rPr>
          <w:rStyle w:val="BodytextboldChar"/>
        </w:rPr>
        <w:t>supporting resources</w:t>
      </w:r>
      <w:r w:rsidRPr="00562FB0">
        <w:t xml:space="preserve"> signposted alongside the questions to find more information and help you answer them.</w:t>
      </w:r>
    </w:p>
    <w:p w14:paraId="7608DB84" w14:textId="77CB6F03" w:rsidR="00562FB0" w:rsidRPr="00562FB0" w:rsidRDefault="00562FB0" w:rsidP="00562FB0">
      <w:pPr>
        <w:pStyle w:val="Bodytext1"/>
      </w:pPr>
      <w:r w:rsidRPr="00562FB0">
        <w:t xml:space="preserve">Together, your answers will show where your health system is ready, where there are gaps and what your next steps should be to implement a programme. You can use the Network’s </w:t>
      </w:r>
      <w:hyperlink r:id="rId23" w:history="1">
        <w:r w:rsidR="009775B5" w:rsidRPr="00562F54">
          <w:rPr>
            <w:rStyle w:val="Hyperlink"/>
          </w:rPr>
          <w:t>glossary</w:t>
        </w:r>
      </w:hyperlink>
      <w:r w:rsidR="009775B5">
        <w:t xml:space="preserve"> </w:t>
      </w:r>
      <w:r w:rsidRPr="00562FB0">
        <w:t>to find definitions of terms used throughout the framework.</w:t>
      </w:r>
    </w:p>
    <w:p w14:paraId="5C7764CB" w14:textId="14FE7722" w:rsidR="005F4197" w:rsidRPr="009775B5" w:rsidRDefault="005F4197" w:rsidP="00D031EA">
      <w:pPr>
        <w:pStyle w:val="BoxHeading"/>
        <w:rPr>
          <w:rFonts w:ascii="Aptos Black" w:hAnsi="Aptos Black"/>
        </w:rPr>
      </w:pPr>
      <w:r w:rsidRPr="009775B5">
        <w:rPr>
          <w:rFonts w:ascii="Aptos Black" w:hAnsi="Aptos Black"/>
        </w:rPr>
        <w:t xml:space="preserve">Figure 1. </w:t>
      </w:r>
      <w:r w:rsidRPr="009775B5">
        <w:rPr>
          <w:rStyle w:val="Bodytext1Char"/>
          <w:rFonts w:ascii="Aptos Black" w:hAnsi="Aptos Black"/>
        </w:rPr>
        <w:t>Domains of the framework and the implementation toolkit for IPN management programmes</w:t>
      </w:r>
      <w:r w:rsidR="009775B5">
        <w:rPr>
          <w:rStyle w:val="Bodytext1Char"/>
          <w:rFonts w:ascii="Aptos Black" w:hAnsi="Aptos Black"/>
        </w:rPr>
        <w:br/>
      </w:r>
    </w:p>
    <w:p w14:paraId="510A3063" w14:textId="32E539B2" w:rsidR="005F4197" w:rsidRDefault="005F4197" w:rsidP="006018B9">
      <w:pPr>
        <w:pStyle w:val="Bodytext1"/>
      </w:pPr>
      <w:r>
        <w:rPr>
          <w:noProof/>
        </w:rPr>
        <w:drawing>
          <wp:inline distT="0" distB="0" distL="0" distR="0" wp14:anchorId="2DA8341A" wp14:editId="45AD2CCA">
            <wp:extent cx="5686424" cy="2219325"/>
            <wp:effectExtent l="0" t="0" r="0" b="0"/>
            <wp:docPr id="18551012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101222" name="Picture 1"/>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30781" b="1371"/>
                    <a:stretch>
                      <a:fillRect/>
                    </a:stretch>
                  </pic:blipFill>
                  <pic:spPr bwMode="auto">
                    <a:xfrm>
                      <a:off x="0" y="0"/>
                      <a:ext cx="5686652" cy="2219414"/>
                    </a:xfrm>
                    <a:prstGeom prst="rect">
                      <a:avLst/>
                    </a:prstGeom>
                    <a:noFill/>
                    <a:ln>
                      <a:noFill/>
                    </a:ln>
                    <a:extLst>
                      <a:ext uri="{53640926-AAD7-44D8-BBD7-CCE9431645EC}">
                        <a14:shadowObscured xmlns:a14="http://schemas.microsoft.com/office/drawing/2010/main"/>
                      </a:ext>
                    </a:extLst>
                  </pic:spPr>
                </pic:pic>
              </a:graphicData>
            </a:graphic>
          </wp:inline>
        </w:drawing>
      </w:r>
    </w:p>
    <w:p w14:paraId="244B78D8" w14:textId="01CA8689" w:rsidR="00F25851" w:rsidRPr="008E3886" w:rsidRDefault="00F25851" w:rsidP="00F25851">
      <w:pPr>
        <w:pStyle w:val="BoxHeading"/>
      </w:pPr>
    </w:p>
    <w:p w14:paraId="77C758FE" w14:textId="77777777" w:rsidR="00F25851" w:rsidRPr="006018B9" w:rsidRDefault="00F25851" w:rsidP="006018B9">
      <w:pPr>
        <w:pStyle w:val="Bodytext1"/>
      </w:pPr>
    </w:p>
    <w:p w14:paraId="22B93368" w14:textId="77777777" w:rsidR="00FE616F" w:rsidRDefault="00FE616F">
      <w:pPr>
        <w:rPr>
          <w:rFonts w:ascii="Aptos Black" w:hAnsi="Aptos Black"/>
          <w:b/>
          <w:bCs/>
          <w:sz w:val="48"/>
          <w:szCs w:val="48"/>
          <w:shd w:val="clear" w:color="auto" w:fill="FFFFFF"/>
        </w:rPr>
      </w:pPr>
      <w:r>
        <w:br w:type="page"/>
      </w:r>
    </w:p>
    <w:p w14:paraId="1D59C695" w14:textId="5FA20426" w:rsidR="007A21AA" w:rsidRDefault="00FE616F" w:rsidP="00C65DF3">
      <w:pPr>
        <w:pStyle w:val="Heading1"/>
      </w:pPr>
      <w:bookmarkStart w:id="13" w:name="_Domain_1._Governance"/>
      <w:bookmarkStart w:id="14" w:name="_Toc243918325"/>
      <w:bookmarkEnd w:id="13"/>
      <w:r>
        <w:rPr>
          <w:b w:val="0"/>
          <w:bCs w:val="0"/>
          <w:noProof/>
        </w:rPr>
        <w:lastRenderedPageBreak/>
        <w:drawing>
          <wp:anchor distT="0" distB="0" distL="114300" distR="114300" simplePos="0" relativeHeight="251658240" behindDoc="0" locked="0" layoutInCell="1" allowOverlap="1" wp14:anchorId="232D5C73" wp14:editId="741F3BD3">
            <wp:simplePos x="0" y="0"/>
            <wp:positionH relativeFrom="margin">
              <wp:posOffset>61595</wp:posOffset>
            </wp:positionH>
            <wp:positionV relativeFrom="margin">
              <wp:posOffset>528320</wp:posOffset>
            </wp:positionV>
            <wp:extent cx="1008000" cy="1008000"/>
            <wp:effectExtent l="0" t="0" r="0" b="1905"/>
            <wp:wrapSquare wrapText="bothSides"/>
            <wp:docPr id="4977610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10327" w:rsidRPr="00F960AC">
        <w:rPr>
          <w:rFonts w:ascii="Aptos" w:hAnsi="Aptos"/>
          <w:b w:val="0"/>
          <w:bCs w:val="0"/>
        </w:rPr>
        <w:t>Doma</w:t>
      </w:r>
      <w:r w:rsidR="00E10327" w:rsidRPr="00562F54">
        <w:rPr>
          <w:rFonts w:ascii="Aptos" w:hAnsi="Aptos"/>
          <w:b w:val="0"/>
          <w:bCs w:val="0"/>
        </w:rPr>
        <w:t>in 1</w:t>
      </w:r>
      <w:r w:rsidRPr="00562F54">
        <w:rPr>
          <w:rFonts w:ascii="Aptos" w:hAnsi="Aptos"/>
          <w:b w:val="0"/>
          <w:bCs w:val="0"/>
        </w:rPr>
        <w:t>.</w:t>
      </w:r>
      <w:r w:rsidR="00E10327" w:rsidRPr="00562F54">
        <w:rPr>
          <w:rFonts w:ascii="Aptos" w:hAnsi="Aptos"/>
          <w:b w:val="0"/>
          <w:bCs w:val="0"/>
        </w:rPr>
        <w:t xml:space="preserve"> </w:t>
      </w:r>
      <w:r w:rsidR="00E10327" w:rsidRPr="00562F54">
        <w:rPr>
          <w:b w:val="0"/>
          <w:bCs w:val="0"/>
        </w:rPr>
        <w:t>Governance and guidelines</w:t>
      </w:r>
      <w:bookmarkEnd w:id="14"/>
    </w:p>
    <w:p w14:paraId="51C4628C" w14:textId="64F73D35" w:rsidR="00E10327" w:rsidRPr="00A4219C" w:rsidRDefault="00EE34DE" w:rsidP="00A4219C">
      <w:pPr>
        <w:pStyle w:val="Bodytext1"/>
        <w:rPr>
          <w:rStyle w:val="Emphasischaracterstyle"/>
          <w:rFonts w:ascii="Aptos Light" w:hAnsi="Aptos Light"/>
          <w:b w:val="0"/>
          <w:shd w:val="clear" w:color="auto" w:fill="auto"/>
        </w:rPr>
      </w:pPr>
      <w:r w:rsidRPr="00A4219C">
        <w:rPr>
          <w:rStyle w:val="Emphasischaracterstyle"/>
          <w:rFonts w:ascii="Aptos Light" w:hAnsi="Aptos Light"/>
          <w:b w:val="0"/>
          <w:shd w:val="clear" w:color="auto" w:fill="auto"/>
        </w:rPr>
        <w:t xml:space="preserve">This section of the framework </w:t>
      </w:r>
      <w:r w:rsidR="001126CC">
        <w:rPr>
          <w:rStyle w:val="Emphasischaracterstyle"/>
          <w:rFonts w:ascii="Aptos Light" w:hAnsi="Aptos Light"/>
          <w:b w:val="0"/>
          <w:shd w:val="clear" w:color="auto" w:fill="auto"/>
        </w:rPr>
        <w:t>will help</w:t>
      </w:r>
      <w:r w:rsidRPr="00A4219C">
        <w:rPr>
          <w:rStyle w:val="Emphasischaracterstyle"/>
          <w:rFonts w:ascii="Aptos Light" w:hAnsi="Aptos Light"/>
          <w:b w:val="0"/>
          <w:shd w:val="clear" w:color="auto" w:fill="auto"/>
        </w:rPr>
        <w:t xml:space="preserve"> you assess the policy landscape </w:t>
      </w:r>
      <w:r w:rsidR="001126CC">
        <w:rPr>
          <w:rStyle w:val="Emphasischaracterstyle"/>
          <w:rFonts w:ascii="Aptos Light" w:hAnsi="Aptos Light"/>
          <w:b w:val="0"/>
          <w:shd w:val="clear" w:color="auto" w:fill="auto"/>
        </w:rPr>
        <w:t>of</w:t>
      </w:r>
      <w:r w:rsidR="001126CC" w:rsidRPr="00A4219C">
        <w:rPr>
          <w:rStyle w:val="Emphasischaracterstyle"/>
          <w:rFonts w:ascii="Aptos Light" w:hAnsi="Aptos Light"/>
          <w:b w:val="0"/>
          <w:shd w:val="clear" w:color="auto" w:fill="auto"/>
        </w:rPr>
        <w:t xml:space="preserve"> </w:t>
      </w:r>
      <w:r w:rsidRPr="00A4219C">
        <w:rPr>
          <w:rStyle w:val="Emphasischaracterstyle"/>
          <w:rFonts w:ascii="Aptos Light" w:hAnsi="Aptos Light"/>
          <w:b w:val="0"/>
          <w:shd w:val="clear" w:color="auto" w:fill="auto"/>
        </w:rPr>
        <w:t xml:space="preserve">your health system, </w:t>
      </w:r>
      <w:r w:rsidR="00092B29" w:rsidRPr="00A4219C">
        <w:rPr>
          <w:rStyle w:val="Emphasischaracterstyle"/>
          <w:rFonts w:ascii="Aptos Light" w:hAnsi="Aptos Light"/>
          <w:b w:val="0"/>
          <w:shd w:val="clear" w:color="auto" w:fill="auto"/>
        </w:rPr>
        <w:t xml:space="preserve">identify stakeholders who can help </w:t>
      </w:r>
      <w:r w:rsidR="001126CC">
        <w:rPr>
          <w:rStyle w:val="Emphasischaracterstyle"/>
          <w:rFonts w:ascii="Aptos Light" w:hAnsi="Aptos Light"/>
          <w:b w:val="0"/>
          <w:shd w:val="clear" w:color="auto" w:fill="auto"/>
        </w:rPr>
        <w:t>set</w:t>
      </w:r>
      <w:r w:rsidR="00092B29" w:rsidRPr="00A4219C">
        <w:rPr>
          <w:rStyle w:val="Emphasischaracterstyle"/>
          <w:rFonts w:ascii="Aptos Light" w:hAnsi="Aptos Light"/>
          <w:b w:val="0"/>
          <w:shd w:val="clear" w:color="auto" w:fill="auto"/>
        </w:rPr>
        <w:t xml:space="preserve"> up an IPN </w:t>
      </w:r>
      <w:r w:rsidR="00930F5B">
        <w:rPr>
          <w:rStyle w:val="Emphasischaracterstyle"/>
          <w:rFonts w:ascii="Aptos Light" w:hAnsi="Aptos Light"/>
          <w:b w:val="0"/>
          <w:shd w:val="clear" w:color="auto" w:fill="auto"/>
        </w:rPr>
        <w:t xml:space="preserve">management </w:t>
      </w:r>
      <w:r w:rsidR="00092B29" w:rsidRPr="00A4219C">
        <w:rPr>
          <w:rStyle w:val="Emphasischaracterstyle"/>
          <w:rFonts w:ascii="Aptos Light" w:hAnsi="Aptos Light"/>
          <w:b w:val="0"/>
          <w:shd w:val="clear" w:color="auto" w:fill="auto"/>
        </w:rPr>
        <w:t xml:space="preserve">programme and </w:t>
      </w:r>
      <w:r>
        <w:rPr>
          <w:rStyle w:val="Emphasischaracterstyle"/>
          <w:rFonts w:ascii="Aptos Light" w:hAnsi="Aptos Light"/>
          <w:b w:val="0"/>
          <w:shd w:val="clear" w:color="auto" w:fill="auto"/>
        </w:rPr>
        <w:t>select suitable</w:t>
      </w:r>
      <w:r w:rsidR="001126CC" w:rsidRPr="00A4219C">
        <w:rPr>
          <w:rStyle w:val="Emphasischaracterstyle"/>
          <w:rFonts w:ascii="Aptos Light" w:hAnsi="Aptos Light"/>
          <w:b w:val="0"/>
          <w:shd w:val="clear" w:color="auto" w:fill="auto"/>
        </w:rPr>
        <w:t xml:space="preserve"> </w:t>
      </w:r>
      <w:r w:rsidR="00092B29" w:rsidRPr="00A4219C">
        <w:rPr>
          <w:rStyle w:val="Emphasischaracterstyle"/>
          <w:rFonts w:ascii="Aptos Light" w:hAnsi="Aptos Light"/>
          <w:b w:val="0"/>
          <w:shd w:val="clear" w:color="auto" w:fill="auto"/>
        </w:rPr>
        <w:t>guidelines</w:t>
      </w:r>
      <w:r w:rsidR="001126CC">
        <w:rPr>
          <w:rStyle w:val="Emphasischaracterstyle"/>
          <w:rFonts w:ascii="Aptos Light" w:hAnsi="Aptos Light"/>
          <w:b w:val="0"/>
          <w:shd w:val="clear" w:color="auto" w:fill="auto"/>
        </w:rPr>
        <w:t>.</w:t>
      </w:r>
      <w:r w:rsidR="00092B29" w:rsidRPr="00A4219C">
        <w:rPr>
          <w:rStyle w:val="Emphasischaracterstyle"/>
          <w:rFonts w:ascii="Aptos Light" w:hAnsi="Aptos Light"/>
          <w:b w:val="0"/>
          <w:shd w:val="clear" w:color="auto" w:fill="auto"/>
        </w:rPr>
        <w:t xml:space="preserve"> It </w:t>
      </w:r>
      <w:r w:rsidR="001126CC">
        <w:rPr>
          <w:rStyle w:val="Emphasischaracterstyle"/>
          <w:rFonts w:ascii="Aptos Light" w:hAnsi="Aptos Light"/>
          <w:b w:val="0"/>
          <w:shd w:val="clear" w:color="auto" w:fill="auto"/>
        </w:rPr>
        <w:t>will also</w:t>
      </w:r>
      <w:r w:rsidR="001126CC" w:rsidRPr="00A4219C">
        <w:rPr>
          <w:rStyle w:val="Emphasischaracterstyle"/>
          <w:rFonts w:ascii="Aptos Light" w:hAnsi="Aptos Light"/>
          <w:b w:val="0"/>
          <w:shd w:val="clear" w:color="auto" w:fill="auto"/>
        </w:rPr>
        <w:t xml:space="preserve"> </w:t>
      </w:r>
      <w:r w:rsidR="00092B29" w:rsidRPr="00A4219C">
        <w:rPr>
          <w:rStyle w:val="Emphasischaracterstyle"/>
          <w:rFonts w:ascii="Aptos Light" w:hAnsi="Aptos Light"/>
          <w:b w:val="0"/>
          <w:shd w:val="clear" w:color="auto" w:fill="auto"/>
        </w:rPr>
        <w:t xml:space="preserve">help you assess the data structure </w:t>
      </w:r>
      <w:r w:rsidR="001126CC">
        <w:rPr>
          <w:rStyle w:val="Emphasischaracterstyle"/>
          <w:rFonts w:ascii="Aptos Light" w:hAnsi="Aptos Light"/>
          <w:b w:val="0"/>
          <w:shd w:val="clear" w:color="auto" w:fill="auto"/>
        </w:rPr>
        <w:t>of</w:t>
      </w:r>
      <w:r w:rsidR="001126CC" w:rsidRPr="00A4219C">
        <w:rPr>
          <w:rStyle w:val="Emphasischaracterstyle"/>
          <w:rFonts w:ascii="Aptos Light" w:hAnsi="Aptos Light"/>
          <w:b w:val="0"/>
          <w:shd w:val="clear" w:color="auto" w:fill="auto"/>
        </w:rPr>
        <w:t xml:space="preserve"> </w:t>
      </w:r>
      <w:r w:rsidR="00092B29" w:rsidRPr="00A4219C">
        <w:rPr>
          <w:rStyle w:val="Emphasischaracterstyle"/>
          <w:rFonts w:ascii="Aptos Light" w:hAnsi="Aptos Light"/>
          <w:b w:val="0"/>
          <w:shd w:val="clear" w:color="auto" w:fill="auto"/>
        </w:rPr>
        <w:t xml:space="preserve">your health system, and how </w:t>
      </w:r>
      <w:r w:rsidR="001126CC">
        <w:rPr>
          <w:rStyle w:val="Emphasischaracterstyle"/>
          <w:rFonts w:ascii="Aptos Light" w:hAnsi="Aptos Light"/>
          <w:b w:val="0"/>
          <w:shd w:val="clear" w:color="auto" w:fill="auto"/>
        </w:rPr>
        <w:t>it</w:t>
      </w:r>
      <w:r w:rsidR="001126CC" w:rsidRPr="00A4219C">
        <w:rPr>
          <w:rStyle w:val="Emphasischaracterstyle"/>
          <w:rFonts w:ascii="Aptos Light" w:hAnsi="Aptos Light"/>
          <w:b w:val="0"/>
          <w:shd w:val="clear" w:color="auto" w:fill="auto"/>
        </w:rPr>
        <w:t xml:space="preserve"> </w:t>
      </w:r>
      <w:r w:rsidR="00092B29" w:rsidRPr="00A4219C">
        <w:rPr>
          <w:rStyle w:val="Emphasischaracterstyle"/>
          <w:rFonts w:ascii="Aptos Light" w:hAnsi="Aptos Light"/>
          <w:b w:val="0"/>
          <w:shd w:val="clear" w:color="auto" w:fill="auto"/>
        </w:rPr>
        <w:t xml:space="preserve">can be used to facilitate IPN management. </w:t>
      </w:r>
    </w:p>
    <w:p w14:paraId="79CD9BAA" w14:textId="0A3454EF" w:rsidR="00E10327" w:rsidRDefault="00E10327" w:rsidP="00F75369">
      <w:pPr>
        <w:pStyle w:val="Heading2"/>
      </w:pPr>
      <w:bookmarkStart w:id="15" w:name="_Toc243918326"/>
      <w:r>
        <w:t>Governing policy</w:t>
      </w:r>
      <w:bookmarkEnd w:id="15"/>
    </w:p>
    <w:p w14:paraId="0CBA15CF" w14:textId="7B204FF9" w:rsidR="004D032E" w:rsidRPr="004D032E" w:rsidRDefault="004D032E" w:rsidP="004D032E">
      <w:pPr>
        <w:pStyle w:val="Bullet10"/>
      </w:pPr>
      <w:r w:rsidRPr="004D032E">
        <w:t xml:space="preserve">Are there </w:t>
      </w:r>
      <w:r w:rsidR="00A9769C">
        <w:t>n</w:t>
      </w:r>
      <w:r w:rsidRPr="004D032E">
        <w:t xml:space="preserve">ational </w:t>
      </w:r>
      <w:r w:rsidR="00A9769C">
        <w:t>c</w:t>
      </w:r>
      <w:r w:rsidRPr="004D032E">
        <w:t xml:space="preserve">ancer </w:t>
      </w:r>
      <w:r w:rsidR="00A9769C">
        <w:t>c</w:t>
      </w:r>
      <w:r w:rsidRPr="004D032E">
        <w:t xml:space="preserve">ontrol </w:t>
      </w:r>
      <w:r w:rsidR="00A9769C">
        <w:t>p</w:t>
      </w:r>
      <w:r w:rsidRPr="004D032E">
        <w:t>lans (NCCPs)</w:t>
      </w:r>
      <w:r w:rsidR="00930F5B">
        <w:t>,</w:t>
      </w:r>
      <w:r w:rsidRPr="004D032E">
        <w:t xml:space="preserve"> </w:t>
      </w:r>
      <w:r w:rsidR="004C02C2">
        <w:t xml:space="preserve">cancer plans or </w:t>
      </w:r>
      <w:r w:rsidRPr="004D032E">
        <w:t xml:space="preserve">lung cancer control plans </w:t>
      </w:r>
      <w:r w:rsidR="004007BE">
        <w:t xml:space="preserve">that are </w:t>
      </w:r>
      <w:r w:rsidR="00B359D2">
        <w:t xml:space="preserve">applicable to </w:t>
      </w:r>
      <w:r w:rsidR="001878B7">
        <w:t>your health system</w:t>
      </w:r>
      <w:r w:rsidRPr="004D032E">
        <w:t>?</w:t>
      </w:r>
    </w:p>
    <w:p w14:paraId="614CD301" w14:textId="77777777" w:rsidR="00CB5E2D" w:rsidRDefault="00895969" w:rsidP="004D032E">
      <w:pPr>
        <w:pStyle w:val="Bullet20"/>
      </w:pPr>
      <w:r>
        <w:t>If so</w:t>
      </w:r>
      <w:r w:rsidR="004D032E" w:rsidRPr="004D032E">
        <w:t xml:space="preserve">, is earlier detection specified? Are there funding commitments to earlier detection </w:t>
      </w:r>
      <w:r w:rsidR="001126CC">
        <w:t>in</w:t>
      </w:r>
      <w:r w:rsidR="001126CC" w:rsidRPr="004D032E">
        <w:t xml:space="preserve"> </w:t>
      </w:r>
      <w:r w:rsidR="004D032E" w:rsidRPr="004D032E">
        <w:t>the NCCP or other national policy plans?</w:t>
      </w:r>
      <w:r w:rsidR="00EB78B5">
        <w:t xml:space="preserve"> </w:t>
      </w:r>
    </w:p>
    <w:p w14:paraId="59E362AA" w14:textId="28EB2DE8" w:rsidR="004D032E" w:rsidRPr="004D032E" w:rsidRDefault="00E656AF" w:rsidP="00C65DF3">
      <w:pPr>
        <w:pStyle w:val="Bullet30"/>
      </w:pPr>
      <w:r>
        <w:t xml:space="preserve">Can these commitments be used to leverage support for the implementation of an IPN programme in your health system? </w:t>
      </w:r>
    </w:p>
    <w:p w14:paraId="034D0401" w14:textId="11C5C8B1" w:rsidR="004D032E" w:rsidRDefault="00895969" w:rsidP="004D032E">
      <w:pPr>
        <w:pStyle w:val="Bullet20"/>
      </w:pPr>
      <w:r>
        <w:t>If not</w:t>
      </w:r>
      <w:r w:rsidR="004D032E" w:rsidRPr="004D032E">
        <w:t xml:space="preserve">, are there any </w:t>
      </w:r>
      <w:r w:rsidR="001126CC">
        <w:t>upcoming</w:t>
      </w:r>
      <w:r w:rsidR="001126CC" w:rsidRPr="004D032E">
        <w:t xml:space="preserve"> </w:t>
      </w:r>
      <w:r w:rsidR="004D032E" w:rsidRPr="004D032E">
        <w:t xml:space="preserve">policy changes that will commit to lung cancer control </w:t>
      </w:r>
      <w:r w:rsidR="00F608E4">
        <w:t>(</w:t>
      </w:r>
      <w:r w:rsidR="001126CC">
        <w:t>e</w:t>
      </w:r>
      <w:r w:rsidR="004D032E" w:rsidRPr="004D032E">
        <w:t xml:space="preserve">.g. in line with the World Health Organization’s </w:t>
      </w:r>
      <w:r w:rsidR="002E1E0C">
        <w:t>2025 resolution on l</w:t>
      </w:r>
      <w:r w:rsidR="004D032E" w:rsidRPr="004D032E">
        <w:t xml:space="preserve">ung </w:t>
      </w:r>
      <w:r w:rsidR="002E1E0C">
        <w:t>h</w:t>
      </w:r>
      <w:r w:rsidR="004D032E" w:rsidRPr="004D032E">
        <w:t>ealth</w:t>
      </w:r>
      <w:r w:rsidR="00F608E4">
        <w:t>)</w:t>
      </w:r>
      <w:r w:rsidR="004D032E" w:rsidRPr="004D032E">
        <w:t>?</w:t>
      </w:r>
    </w:p>
    <w:p w14:paraId="37AEE226" w14:textId="72CC92C8" w:rsidR="004A02D4" w:rsidRDefault="00E4009D" w:rsidP="004A02D4">
      <w:pPr>
        <w:pStyle w:val="Bullet30"/>
      </w:pPr>
      <w:r>
        <w:t>H</w:t>
      </w:r>
      <w:r w:rsidR="004A02D4">
        <w:t xml:space="preserve">ow will you highlight the importance of </w:t>
      </w:r>
      <w:r>
        <w:t>earlier</w:t>
      </w:r>
      <w:r w:rsidR="004A02D4">
        <w:t xml:space="preserve"> detection to reduce deaths due to lung cancer?</w:t>
      </w:r>
    </w:p>
    <w:p w14:paraId="1526AD1D" w14:textId="4FD12F3B" w:rsidR="00E656AF" w:rsidRPr="004D032E" w:rsidRDefault="00E656AF" w:rsidP="00E656AF">
      <w:pPr>
        <w:pStyle w:val="Bullet10"/>
      </w:pPr>
      <w:r w:rsidRPr="00CC4B6D">
        <w:t>Have any data been published on recent lung cancer incidence</w:t>
      </w:r>
      <w:r w:rsidR="004C02C2">
        <w:t>, stage of diagnosis</w:t>
      </w:r>
      <w:r w:rsidRPr="00CC4B6D">
        <w:t xml:space="preserve"> and/or mortality rates in your health system that can be used to </w:t>
      </w:r>
      <w:r w:rsidR="004007BE">
        <w:t xml:space="preserve">engage </w:t>
      </w:r>
      <w:r w:rsidR="00163792">
        <w:t>health system leader</w:t>
      </w:r>
      <w:r w:rsidR="004007BE">
        <w:t>s</w:t>
      </w:r>
      <w:r w:rsidRPr="00CC4B6D">
        <w:t xml:space="preserve"> </w:t>
      </w:r>
      <w:r w:rsidR="004007BE">
        <w:t>in the</w:t>
      </w:r>
      <w:r w:rsidRPr="00CC4B6D">
        <w:t xml:space="preserve"> implementation of an IPN programme? </w:t>
      </w:r>
      <w:r w:rsidR="002E1E0C" w:rsidRPr="00562F54">
        <w:rPr>
          <w:rStyle w:val="BodytextboldChar"/>
        </w:rPr>
        <w:t>Refer to the</w:t>
      </w:r>
      <w:r w:rsidR="00C65DF3" w:rsidRPr="00562F54">
        <w:rPr>
          <w:rStyle w:val="BodytextboldChar"/>
        </w:rPr>
        <w:t xml:space="preserve"> supporting resource</w:t>
      </w:r>
      <w:r w:rsidR="002E1E0C" w:rsidRPr="00562F54">
        <w:rPr>
          <w:rStyle w:val="BodytextboldChar"/>
        </w:rPr>
        <w:t xml:space="preserve">, </w:t>
      </w:r>
      <w:proofErr w:type="gramStart"/>
      <w:r w:rsidR="002E1E0C" w:rsidRPr="00562F54">
        <w:rPr>
          <w:rStyle w:val="Hyperlink"/>
        </w:rPr>
        <w:t>Using</w:t>
      </w:r>
      <w:proofErr w:type="gramEnd"/>
      <w:r w:rsidR="002E1E0C" w:rsidRPr="00562F54">
        <w:rPr>
          <w:rStyle w:val="Hyperlink"/>
        </w:rPr>
        <w:t xml:space="preserve"> data from your health system to demonstrate the need for an IPN management programme</w:t>
      </w:r>
      <w:r w:rsidR="002E1E0C" w:rsidRPr="00562F54">
        <w:rPr>
          <w:rStyle w:val="BodytextboldChar"/>
        </w:rPr>
        <w:t>, for more information</w:t>
      </w:r>
      <w:r w:rsidRPr="00562F54">
        <w:rPr>
          <w:rStyle w:val="BodytextboldChar"/>
        </w:rPr>
        <w:t>.</w:t>
      </w:r>
    </w:p>
    <w:p w14:paraId="0DE98FAE" w14:textId="3D855E06" w:rsidR="00E10327" w:rsidRPr="00E10327" w:rsidRDefault="00E10327" w:rsidP="00F75369">
      <w:pPr>
        <w:pStyle w:val="Heading2"/>
      </w:pPr>
      <w:bookmarkStart w:id="16" w:name="_Toc243918327"/>
      <w:r>
        <w:t>Stakeholder consultation</w:t>
      </w:r>
      <w:bookmarkEnd w:id="16"/>
    </w:p>
    <w:p w14:paraId="082FCB01" w14:textId="5418CE66" w:rsidR="00CC4B6D" w:rsidRPr="00CC4B6D" w:rsidRDefault="00CC4B6D" w:rsidP="00CC4B6D">
      <w:pPr>
        <w:pStyle w:val="Bullet10"/>
      </w:pPr>
      <w:r w:rsidRPr="00CC4B6D">
        <w:t>Who, if anyone, is already involved in IPN management activities</w:t>
      </w:r>
      <w:r w:rsidR="00E656AF">
        <w:t xml:space="preserve"> in your health system</w:t>
      </w:r>
      <w:r w:rsidRPr="00CC4B6D">
        <w:t>?</w:t>
      </w:r>
    </w:p>
    <w:p w14:paraId="3E56C3F4" w14:textId="7C175DDC" w:rsidR="004D032E" w:rsidRDefault="00CC4B6D" w:rsidP="00CC4B6D">
      <w:pPr>
        <w:pStyle w:val="Bullet10"/>
      </w:pPr>
      <w:r w:rsidRPr="00CC4B6D">
        <w:t>Are there other stakeholder groups that could be engaged to help with</w:t>
      </w:r>
      <w:r w:rsidR="00041F91">
        <w:t xml:space="preserve"> advocacy and/or</w:t>
      </w:r>
      <w:r w:rsidRPr="00CC4B6D">
        <w:t xml:space="preserve"> implementation</w:t>
      </w:r>
      <w:r w:rsidR="001126CC">
        <w:t xml:space="preserve"> </w:t>
      </w:r>
      <w:r w:rsidR="00F608E4">
        <w:t>(</w:t>
      </w:r>
      <w:r w:rsidR="001126CC">
        <w:t>e</w:t>
      </w:r>
      <w:r w:rsidRPr="00CC4B6D">
        <w:t xml:space="preserve">.g. patient advocates, </w:t>
      </w:r>
      <w:r w:rsidR="00D122D2">
        <w:t>healthcare professionals (</w:t>
      </w:r>
      <w:r w:rsidRPr="00CC4B6D">
        <w:t>HCP</w:t>
      </w:r>
      <w:r w:rsidR="009E1708">
        <w:t>s</w:t>
      </w:r>
      <w:r w:rsidR="00D122D2">
        <w:t>)</w:t>
      </w:r>
      <w:r w:rsidR="00D41550">
        <w:t xml:space="preserve"> or</w:t>
      </w:r>
      <w:r w:rsidRPr="00CC4B6D">
        <w:t xml:space="preserve"> policy researchers</w:t>
      </w:r>
      <w:r w:rsidR="00F608E4">
        <w:t>)</w:t>
      </w:r>
      <w:r w:rsidR="00895969">
        <w:t>?</w:t>
      </w:r>
    </w:p>
    <w:p w14:paraId="5B90A35B" w14:textId="30A26E4A" w:rsidR="004D032E" w:rsidRDefault="004D032E" w:rsidP="004D032E">
      <w:pPr>
        <w:pStyle w:val="Bullet20"/>
      </w:pPr>
      <w:r>
        <w:t xml:space="preserve">How </w:t>
      </w:r>
      <w:r w:rsidR="00E656AF">
        <w:t>could</w:t>
      </w:r>
      <w:r>
        <w:t xml:space="preserve"> you work with these groups to develop an IPN programme</w:t>
      </w:r>
      <w:r w:rsidR="003B4248">
        <w:t xml:space="preserve"> </w:t>
      </w:r>
      <w:r w:rsidR="00F608E4">
        <w:t>(</w:t>
      </w:r>
      <w:r w:rsidR="00895969">
        <w:t>e</w:t>
      </w:r>
      <w:r>
        <w:t xml:space="preserve">.g. </w:t>
      </w:r>
      <w:r w:rsidR="002F7872">
        <w:t xml:space="preserve">seek opportunities for co-creation, </w:t>
      </w:r>
      <w:r w:rsidR="00D41550">
        <w:t>or develop</w:t>
      </w:r>
      <w:r w:rsidR="002F7872">
        <w:t xml:space="preserve"> </w:t>
      </w:r>
      <w:r>
        <w:t>proactive and consistent</w:t>
      </w:r>
      <w:r w:rsidR="002F7872">
        <w:t xml:space="preserve"> mechanisms</w:t>
      </w:r>
      <w:r>
        <w:t xml:space="preserve"> to show how feedback on </w:t>
      </w:r>
      <w:r w:rsidR="00041F91">
        <w:t>the programme</w:t>
      </w:r>
      <w:r>
        <w:t xml:space="preserve"> has been integrated in</w:t>
      </w:r>
      <w:r w:rsidR="00E12F1A">
        <w:t>to</w:t>
      </w:r>
      <w:r>
        <w:t xml:space="preserve"> revised programme plans</w:t>
      </w:r>
      <w:r w:rsidR="00F608E4">
        <w:t>)</w:t>
      </w:r>
      <w:r w:rsidR="00895969">
        <w:t>?</w:t>
      </w:r>
    </w:p>
    <w:p w14:paraId="2A15FD27" w14:textId="26FE165B" w:rsidR="00E10327" w:rsidRDefault="00E10327" w:rsidP="00F75369">
      <w:pPr>
        <w:pStyle w:val="Heading2"/>
      </w:pPr>
      <w:bookmarkStart w:id="17" w:name="_Toc243918328"/>
      <w:r>
        <w:t>Guideline identification</w:t>
      </w:r>
      <w:bookmarkEnd w:id="17"/>
    </w:p>
    <w:p w14:paraId="1EF79E38" w14:textId="6FB46E2C" w:rsidR="00EE34DE" w:rsidRDefault="00EE34DE" w:rsidP="00EE34DE">
      <w:pPr>
        <w:pStyle w:val="Bullet10"/>
      </w:pPr>
      <w:r>
        <w:t xml:space="preserve">Are any IPN management guidelines used </w:t>
      </w:r>
      <w:r w:rsidR="00895969">
        <w:t xml:space="preserve">in </w:t>
      </w:r>
      <w:r>
        <w:t>your health system?</w:t>
      </w:r>
    </w:p>
    <w:p w14:paraId="7BEC4BA8" w14:textId="34A70FC2" w:rsidR="00EE34DE" w:rsidRDefault="00895969" w:rsidP="00EE34DE">
      <w:pPr>
        <w:pStyle w:val="Bullet20"/>
      </w:pPr>
      <w:r>
        <w:t>If so</w:t>
      </w:r>
      <w:r w:rsidR="00EE34DE">
        <w:t xml:space="preserve">, will they be used </w:t>
      </w:r>
      <w:r w:rsidR="006B4144">
        <w:t xml:space="preserve">to inform the design of </w:t>
      </w:r>
      <w:r w:rsidR="00EE34DE">
        <w:t>your IPN programme?</w:t>
      </w:r>
    </w:p>
    <w:p w14:paraId="78E6A2E9" w14:textId="77777777" w:rsidR="00CF1DB6" w:rsidRDefault="00CF1DB6" w:rsidP="00D031EA">
      <w:pPr>
        <w:pStyle w:val="Bullet20"/>
        <w:numPr>
          <w:ilvl w:val="0"/>
          <w:numId w:val="0"/>
        </w:numPr>
        <w:ind w:left="814"/>
      </w:pPr>
    </w:p>
    <w:p w14:paraId="6D015317" w14:textId="68F72290" w:rsidR="00EE34DE" w:rsidRDefault="00EE34DE" w:rsidP="00EE34DE">
      <w:pPr>
        <w:pStyle w:val="Bullet20"/>
      </w:pPr>
      <w:r>
        <w:lastRenderedPageBreak/>
        <w:t>If not, wh</w:t>
      </w:r>
      <w:r w:rsidR="00ED75E1">
        <w:t>ich existing</w:t>
      </w:r>
      <w:r w:rsidR="00605C3A">
        <w:t xml:space="preserve"> international</w:t>
      </w:r>
      <w:r>
        <w:t xml:space="preserve"> IPN management guidelines will be used for the IPN programme? Will they need to be adjusted for your local population</w:t>
      </w:r>
      <w:r w:rsidR="00CB5E2D">
        <w:t xml:space="preserve"> and, if so</w:t>
      </w:r>
      <w:r w:rsidR="004007BE">
        <w:t>,</w:t>
      </w:r>
      <w:r w:rsidR="00CB5E2D">
        <w:t xml:space="preserve"> how</w:t>
      </w:r>
      <w:r w:rsidR="00895969">
        <w:t>?</w:t>
      </w:r>
      <w:r w:rsidR="00C65DF3" w:rsidRPr="00562F54">
        <w:rPr>
          <w:rStyle w:val="BodytextboldChar"/>
        </w:rPr>
        <w:t xml:space="preserve"> </w:t>
      </w:r>
      <w:r w:rsidR="00453902" w:rsidRPr="00562F54">
        <w:rPr>
          <w:rStyle w:val="BodytextboldChar"/>
        </w:rPr>
        <w:t xml:space="preserve">Refer to </w:t>
      </w:r>
      <w:r w:rsidRPr="00562F54">
        <w:rPr>
          <w:rStyle w:val="BodytextboldChar"/>
        </w:rPr>
        <w:t>the</w:t>
      </w:r>
      <w:r w:rsidR="00C65DF3" w:rsidRPr="00562F54">
        <w:rPr>
          <w:rStyle w:val="BodytextboldChar"/>
        </w:rPr>
        <w:t xml:space="preserve"> </w:t>
      </w:r>
      <w:r w:rsidR="00037C84" w:rsidRPr="00562F54">
        <w:rPr>
          <w:rStyle w:val="BodytextboldChar"/>
        </w:rPr>
        <w:t>supporting resource</w:t>
      </w:r>
      <w:r w:rsidR="00453902" w:rsidRPr="00562F54">
        <w:rPr>
          <w:rStyle w:val="BodytextboldChar"/>
        </w:rPr>
        <w:t xml:space="preserve">, </w:t>
      </w:r>
      <w:hyperlink r:id="rId26" w:history="1">
        <w:r w:rsidR="00453902" w:rsidRPr="006A78CB">
          <w:rPr>
            <w:rStyle w:val="Hyperlink"/>
          </w:rPr>
          <w:t>Identification of suitable guidelines for an IPN management programme</w:t>
        </w:r>
      </w:hyperlink>
      <w:r w:rsidR="00453902" w:rsidRPr="00562F54">
        <w:rPr>
          <w:rStyle w:val="BodytextboldChar"/>
        </w:rPr>
        <w:t>,</w:t>
      </w:r>
      <w:r w:rsidR="00037C84" w:rsidRPr="00562F54">
        <w:rPr>
          <w:rStyle w:val="BodytextboldChar"/>
        </w:rPr>
        <w:t xml:space="preserve"> </w:t>
      </w:r>
      <w:r w:rsidR="00C65DF3" w:rsidRPr="00562F54">
        <w:rPr>
          <w:rStyle w:val="BodytextboldChar"/>
        </w:rPr>
        <w:t>for more information</w:t>
      </w:r>
      <w:r w:rsidRPr="00562F54">
        <w:rPr>
          <w:rStyle w:val="BodytextboldChar"/>
        </w:rPr>
        <w:t>.</w:t>
      </w:r>
    </w:p>
    <w:p w14:paraId="5A703E96" w14:textId="0D59AC7B" w:rsidR="00E656AF" w:rsidRDefault="0087050C" w:rsidP="00F75369">
      <w:pPr>
        <w:pStyle w:val="Heading2"/>
      </w:pPr>
      <w:bookmarkStart w:id="18" w:name="_Programme_type"/>
      <w:bookmarkStart w:id="19" w:name="_Toc243918329"/>
      <w:bookmarkEnd w:id="18"/>
      <w:r>
        <w:t>Programme type</w:t>
      </w:r>
      <w:bookmarkEnd w:id="19"/>
    </w:p>
    <w:p w14:paraId="17720A7F" w14:textId="3010898B" w:rsidR="0087050C" w:rsidRDefault="0087050C" w:rsidP="0087050C">
      <w:pPr>
        <w:pStyle w:val="Bullet10"/>
      </w:pPr>
      <w:r w:rsidRPr="00562F54">
        <w:rPr>
          <w:rStyle w:val="BodytextboldChar"/>
        </w:rPr>
        <w:t xml:space="preserve">Using the </w:t>
      </w:r>
      <w:r w:rsidR="00037C84" w:rsidRPr="00D031EA">
        <w:rPr>
          <w:rStyle w:val="BodytextboldChar"/>
        </w:rPr>
        <w:t xml:space="preserve">supporting resource </w:t>
      </w:r>
      <w:hyperlink r:id="rId27" w:history="1">
        <w:r w:rsidR="00426A3E" w:rsidRPr="006A78CB">
          <w:rPr>
            <w:rStyle w:val="Hyperlink"/>
          </w:rPr>
          <w:t>P</w:t>
        </w:r>
        <w:r w:rsidR="00037C84" w:rsidRPr="006A78CB">
          <w:rPr>
            <w:rStyle w:val="Hyperlink"/>
          </w:rPr>
          <w:t>athways for IPN programmes</w:t>
        </w:r>
      </w:hyperlink>
      <w:r w:rsidR="00165BC7" w:rsidRPr="00562F54">
        <w:rPr>
          <w:rStyle w:val="BodytextboldChar"/>
        </w:rPr>
        <w:t>,</w:t>
      </w:r>
      <w:r w:rsidRPr="00562F54">
        <w:t xml:space="preserve"> and</w:t>
      </w:r>
      <w:r>
        <w:t xml:space="preserve"> considering your health system’s resources, </w:t>
      </w:r>
      <w:r w:rsidRPr="004D7823">
        <w:t xml:space="preserve">what type of IPN programme </w:t>
      </w:r>
      <w:r w:rsidR="00041F91">
        <w:t>best aligns</w:t>
      </w:r>
      <w:r w:rsidR="006B4144">
        <w:t xml:space="preserve"> </w:t>
      </w:r>
      <w:r w:rsidR="00041F91">
        <w:t>with</w:t>
      </w:r>
      <w:r w:rsidRPr="004D7823">
        <w:t xml:space="preserve"> your health system infrastructure</w:t>
      </w:r>
      <w:r w:rsidR="00F608E4">
        <w:t xml:space="preserve"> (e</w:t>
      </w:r>
      <w:r w:rsidR="00F608E4" w:rsidRPr="004D7823">
        <w:t xml:space="preserve">.g. </w:t>
      </w:r>
      <w:r w:rsidR="00F608E4">
        <w:t xml:space="preserve">a </w:t>
      </w:r>
      <w:r w:rsidR="00F608E4" w:rsidRPr="004D7823">
        <w:t>virtual standalone clinic</w:t>
      </w:r>
      <w:r w:rsidR="00F608E4">
        <w:t xml:space="preserve"> or a </w:t>
      </w:r>
      <w:r w:rsidR="00F608E4" w:rsidRPr="004D7823">
        <w:t>clinic integrated into thoracic services</w:t>
      </w:r>
      <w:r w:rsidR="00F608E4">
        <w:t>)</w:t>
      </w:r>
      <w:r w:rsidR="00D031EA">
        <w:t>?</w:t>
      </w:r>
    </w:p>
    <w:p w14:paraId="0D096EB3" w14:textId="77777777" w:rsidR="0087050C" w:rsidRPr="00CC4B6D" w:rsidRDefault="0087050C" w:rsidP="0087050C">
      <w:pPr>
        <w:pStyle w:val="Bullet10"/>
      </w:pPr>
      <w:r w:rsidRPr="00CC4B6D">
        <w:t>Would your IPN programme be implemented in one</w:t>
      </w:r>
      <w:r>
        <w:t xml:space="preserve"> location, or more than one</w:t>
      </w:r>
      <w:r w:rsidRPr="00CC4B6D">
        <w:t>?</w:t>
      </w:r>
    </w:p>
    <w:p w14:paraId="19D4E56B" w14:textId="288F0194" w:rsidR="0087050C" w:rsidRPr="0087050C" w:rsidRDefault="0087050C" w:rsidP="0087050C">
      <w:pPr>
        <w:pStyle w:val="Bullet20"/>
      </w:pPr>
      <w:r w:rsidRPr="00CC4B6D">
        <w:t>If smaller scale, is there scope or desire to expand the programme in the future?</w:t>
      </w:r>
    </w:p>
    <w:p w14:paraId="4EDF86BB" w14:textId="4C926854" w:rsidR="00A47F05" w:rsidRPr="00A47F05" w:rsidRDefault="00E10327" w:rsidP="00F75369">
      <w:pPr>
        <w:pStyle w:val="Heading2"/>
      </w:pPr>
      <w:bookmarkStart w:id="20" w:name="_Toc243918330"/>
      <w:r>
        <w:t>Data governance</w:t>
      </w:r>
      <w:bookmarkEnd w:id="20"/>
    </w:p>
    <w:p w14:paraId="5B941528" w14:textId="05259926" w:rsidR="00E10327" w:rsidRPr="002E6305" w:rsidRDefault="00E10327" w:rsidP="00F75369">
      <w:pPr>
        <w:pStyle w:val="Heading3"/>
        <w:rPr>
          <w:color w:val="1FA195" w:themeColor="accent3"/>
        </w:rPr>
      </w:pPr>
      <w:r w:rsidRPr="002E6305">
        <w:rPr>
          <w:color w:val="1FA195" w:themeColor="accent3"/>
        </w:rPr>
        <w:t>Health data</w:t>
      </w:r>
    </w:p>
    <w:p w14:paraId="08E830B4" w14:textId="407D33C0" w:rsidR="00EE34DE" w:rsidRPr="00EE34DE" w:rsidRDefault="00EE34DE" w:rsidP="00EE34DE">
      <w:pPr>
        <w:pStyle w:val="Bullet10"/>
      </w:pPr>
      <w:r w:rsidRPr="00EE34DE">
        <w:t>Is there an established system for storing imaging data in your health system?</w:t>
      </w:r>
    </w:p>
    <w:p w14:paraId="16673C1E" w14:textId="6F206276" w:rsidR="00EE34DE" w:rsidRPr="00EE34DE" w:rsidRDefault="00895969" w:rsidP="00EE34DE">
      <w:pPr>
        <w:pStyle w:val="Bullet20"/>
      </w:pPr>
      <w:r>
        <w:t>If not</w:t>
      </w:r>
      <w:r w:rsidR="00EE34DE" w:rsidRPr="00EE34DE">
        <w:t>, how will your IPN programme identify people with nodules and store these imag</w:t>
      </w:r>
      <w:r>
        <w:t>es</w:t>
      </w:r>
      <w:r w:rsidR="00EE34DE" w:rsidRPr="00EE34DE">
        <w:t>?</w:t>
      </w:r>
    </w:p>
    <w:p w14:paraId="1179F7EF" w14:textId="5476F5A5" w:rsidR="00EE34DE" w:rsidRPr="00EE34DE" w:rsidRDefault="00EE34DE" w:rsidP="00EE34DE">
      <w:pPr>
        <w:pStyle w:val="Bullet10"/>
      </w:pPr>
      <w:r w:rsidRPr="00EE34DE">
        <w:t>Is there an established process for how health data are obtained and recorded in your health system?</w:t>
      </w:r>
      <w:r w:rsidR="00A47F05">
        <w:t xml:space="preserve"> </w:t>
      </w:r>
      <w:r w:rsidR="002D5B90" w:rsidRPr="00562F54">
        <w:rPr>
          <w:rStyle w:val="BodytextboldChar"/>
        </w:rPr>
        <w:t xml:space="preserve">Refer to </w:t>
      </w:r>
      <w:r w:rsidR="00A47F05" w:rsidRPr="00562F54">
        <w:rPr>
          <w:rStyle w:val="BodytextboldChar"/>
        </w:rPr>
        <w:t xml:space="preserve">the </w:t>
      </w:r>
      <w:r w:rsidR="002D5B90" w:rsidRPr="00562F54">
        <w:rPr>
          <w:rStyle w:val="BodytextboldChar"/>
        </w:rPr>
        <w:t xml:space="preserve">supporting resource, </w:t>
      </w:r>
      <w:hyperlink r:id="rId28" w:history="1">
        <w:r w:rsidR="002D5B90" w:rsidRPr="006A78CB">
          <w:rPr>
            <w:rStyle w:val="Hyperlink"/>
          </w:rPr>
          <w:t>Data governance to facilitate effective IPN management</w:t>
        </w:r>
      </w:hyperlink>
      <w:r w:rsidR="002D5B90" w:rsidRPr="00562F54">
        <w:rPr>
          <w:rStyle w:val="BodytextboldChar"/>
        </w:rPr>
        <w:t>,</w:t>
      </w:r>
      <w:r w:rsidR="00A47F05" w:rsidRPr="00562F54">
        <w:rPr>
          <w:rStyle w:val="BodytextboldChar"/>
        </w:rPr>
        <w:t xml:space="preserve"> for more information</w:t>
      </w:r>
      <w:r w:rsidR="00165BC7" w:rsidRPr="00562F54">
        <w:rPr>
          <w:rStyle w:val="BodytextboldChar"/>
        </w:rPr>
        <w:t>.</w:t>
      </w:r>
    </w:p>
    <w:p w14:paraId="0F2945AC" w14:textId="55FF2807" w:rsidR="00EE34DE" w:rsidRPr="00EE34DE" w:rsidRDefault="00895969" w:rsidP="00EE34DE">
      <w:pPr>
        <w:pStyle w:val="Bullet20"/>
      </w:pPr>
      <w:r>
        <w:t>If so</w:t>
      </w:r>
      <w:r w:rsidR="00EE34DE" w:rsidRPr="00EE34DE">
        <w:t>, do any additional health data need to be collected to inform</w:t>
      </w:r>
      <w:r w:rsidR="00165BC7">
        <w:t xml:space="preserve"> the</w:t>
      </w:r>
      <w:r w:rsidR="00EE34DE" w:rsidRPr="00EE34DE">
        <w:t xml:space="preserve"> IPN programme</w:t>
      </w:r>
      <w:r w:rsidR="003B4248">
        <w:t xml:space="preserve"> </w:t>
      </w:r>
      <w:r w:rsidR="00C94766">
        <w:t>(</w:t>
      </w:r>
      <w:r>
        <w:t>e</w:t>
      </w:r>
      <w:r w:rsidR="00EE34DE" w:rsidRPr="00EE34DE">
        <w:t>.g. tobacco use, family history</w:t>
      </w:r>
      <w:r w:rsidR="00D41550">
        <w:t xml:space="preserve"> </w:t>
      </w:r>
      <w:r w:rsidR="00CB5E2D">
        <w:t xml:space="preserve">of lung cancer </w:t>
      </w:r>
      <w:r w:rsidR="00D41550">
        <w:t>or a</w:t>
      </w:r>
      <w:r w:rsidR="00EE34DE" w:rsidRPr="00EE34DE">
        <w:t xml:space="preserve"> history of lung disease</w:t>
      </w:r>
      <w:r w:rsidR="00C94766">
        <w:t>)</w:t>
      </w:r>
      <w:r>
        <w:t>?</w:t>
      </w:r>
    </w:p>
    <w:p w14:paraId="3D6293A7" w14:textId="1E372132" w:rsidR="00EE34DE" w:rsidRPr="00EE34DE" w:rsidRDefault="00EE34DE" w:rsidP="00EE34DE">
      <w:pPr>
        <w:pStyle w:val="Bullet30"/>
      </w:pPr>
      <w:r w:rsidRPr="00EE34DE">
        <w:t>Are patient data/characteristics routinely updated and completed?</w:t>
      </w:r>
    </w:p>
    <w:p w14:paraId="09C7420A" w14:textId="71BA4D94" w:rsidR="00EE34DE" w:rsidRPr="00EE34DE" w:rsidRDefault="00895969" w:rsidP="00EE34DE">
      <w:pPr>
        <w:pStyle w:val="Bullet20"/>
      </w:pPr>
      <w:r>
        <w:t>If not</w:t>
      </w:r>
      <w:r w:rsidR="00EE34DE" w:rsidRPr="00EE34DE">
        <w:t>, how will you effectively manage IPNs in a guideline-concordant way without additional health data?</w:t>
      </w:r>
    </w:p>
    <w:p w14:paraId="38FACF1C" w14:textId="133F18A9" w:rsidR="00EE34DE" w:rsidRPr="00EE34DE" w:rsidRDefault="00EE34DE" w:rsidP="00EE34DE">
      <w:pPr>
        <w:pStyle w:val="Bullet30"/>
      </w:pPr>
      <w:r w:rsidRPr="00EE34DE">
        <w:t>Are there any third-party IT systems you can use to manage health data in your IPN programme?</w:t>
      </w:r>
    </w:p>
    <w:p w14:paraId="4C72B02E" w14:textId="52359DEB" w:rsidR="00E10327" w:rsidRPr="002E6305" w:rsidRDefault="00E10327" w:rsidP="00F75369">
      <w:pPr>
        <w:pStyle w:val="Heading3"/>
        <w:rPr>
          <w:color w:val="1FA195" w:themeColor="accent3"/>
        </w:rPr>
      </w:pPr>
      <w:r w:rsidRPr="002E6305">
        <w:rPr>
          <w:color w:val="1FA195" w:themeColor="accent3"/>
        </w:rPr>
        <w:t>Privacy and access policies</w:t>
      </w:r>
    </w:p>
    <w:p w14:paraId="4860469B" w14:textId="3646C0E4" w:rsidR="00EE34DE" w:rsidRPr="00EE34DE" w:rsidRDefault="00EE34DE" w:rsidP="00EE34DE">
      <w:pPr>
        <w:pStyle w:val="Bullet10"/>
      </w:pPr>
      <w:r w:rsidRPr="00EE34DE">
        <w:t>Are there any policies in place</w:t>
      </w:r>
      <w:r w:rsidR="006B4144">
        <w:t xml:space="preserve"> (</w:t>
      </w:r>
      <w:r>
        <w:t>at</w:t>
      </w:r>
      <w:r w:rsidR="006B4144">
        <w:t xml:space="preserve"> national</w:t>
      </w:r>
      <w:r w:rsidR="00E12F1A">
        <w:t>, regional</w:t>
      </w:r>
      <w:r w:rsidR="006B4144">
        <w:t xml:space="preserve"> or organisational/hospital</w:t>
      </w:r>
      <w:r>
        <w:t xml:space="preserve"> </w:t>
      </w:r>
      <w:r w:rsidR="006B4144">
        <w:t xml:space="preserve">level) </w:t>
      </w:r>
      <w:r w:rsidRPr="00EE34DE">
        <w:t>about data privacy and access that could influence the set</w:t>
      </w:r>
      <w:r w:rsidR="000C2959">
        <w:t>-</w:t>
      </w:r>
      <w:r w:rsidRPr="00EE34DE">
        <w:t>up of the programme?</w:t>
      </w:r>
    </w:p>
    <w:p w14:paraId="7581656B" w14:textId="163286F1" w:rsidR="00EE34DE" w:rsidRPr="00EE34DE" w:rsidRDefault="00EE34DE" w:rsidP="00EE34DE">
      <w:pPr>
        <w:pStyle w:val="Bullet10"/>
      </w:pPr>
      <w:r w:rsidRPr="00EE34DE">
        <w:t xml:space="preserve">Are there any policies </w:t>
      </w:r>
      <w:r w:rsidR="00ED75E1">
        <w:t xml:space="preserve">in your health system </w:t>
      </w:r>
      <w:r w:rsidRPr="00EE34DE">
        <w:t>about requiring consent to access medical imaging and/or records?</w:t>
      </w:r>
    </w:p>
    <w:p w14:paraId="001CBA61" w14:textId="655BCE93" w:rsidR="00EE34DE" w:rsidRDefault="00EE34DE" w:rsidP="00EE34DE">
      <w:pPr>
        <w:pStyle w:val="Bullet20"/>
      </w:pPr>
      <w:r w:rsidRPr="00EE34DE">
        <w:t xml:space="preserve">If so, </w:t>
      </w:r>
      <w:r w:rsidR="0087050C">
        <w:t xml:space="preserve">are there alternative routes </w:t>
      </w:r>
      <w:r w:rsidR="00165BC7">
        <w:t>to accessing</w:t>
      </w:r>
      <w:r w:rsidR="0087050C">
        <w:t xml:space="preserve"> these data</w:t>
      </w:r>
      <w:r w:rsidR="00165BC7">
        <w:t xml:space="preserve"> </w:t>
      </w:r>
      <w:r w:rsidR="00BF5B2B">
        <w:t>(</w:t>
      </w:r>
      <w:r w:rsidR="00165BC7">
        <w:t>e</w:t>
      </w:r>
      <w:r w:rsidR="0087050C">
        <w:t>.g. ethics board approval</w:t>
      </w:r>
      <w:r w:rsidR="00BF5B2B">
        <w:t>)</w:t>
      </w:r>
      <w:r w:rsidR="00165BC7">
        <w:t>?</w:t>
      </w:r>
    </w:p>
    <w:p w14:paraId="6C2AFE07" w14:textId="177F42D8" w:rsidR="00EE34DE" w:rsidRPr="00EE34DE" w:rsidRDefault="0087050C" w:rsidP="00EE34DE">
      <w:pPr>
        <w:pStyle w:val="Bullet30"/>
      </w:pPr>
      <w:r>
        <w:t xml:space="preserve">Would framing </w:t>
      </w:r>
      <w:r w:rsidR="00EE34DE">
        <w:t xml:space="preserve">the IPN programme as a ‘quality improvement’ service </w:t>
      </w:r>
      <w:r>
        <w:t xml:space="preserve">help gain this approval? </w:t>
      </w:r>
    </w:p>
    <w:p w14:paraId="1CD1597B" w14:textId="77777777" w:rsidR="00E12F1A" w:rsidRDefault="00E12F1A">
      <w:pPr>
        <w:rPr>
          <w:sz w:val="48"/>
          <w:szCs w:val="48"/>
          <w:shd w:val="clear" w:color="auto" w:fill="FFFFFF"/>
        </w:rPr>
      </w:pPr>
      <w:r>
        <w:rPr>
          <w:b/>
          <w:bCs/>
        </w:rPr>
        <w:br w:type="page"/>
      </w:r>
    </w:p>
    <w:p w14:paraId="42EF46DC" w14:textId="10E42331" w:rsidR="00A61202" w:rsidRDefault="00E12F1A" w:rsidP="00D122D2">
      <w:pPr>
        <w:pStyle w:val="Heading1"/>
      </w:pPr>
      <w:bookmarkStart w:id="21" w:name="_Domain_2._Workforce"/>
      <w:bookmarkStart w:id="22" w:name="_Toc243918331"/>
      <w:bookmarkEnd w:id="21"/>
      <w:r>
        <w:rPr>
          <w:rStyle w:val="Emphasischaracterstyle"/>
          <w:rFonts w:ascii="Aptos Light" w:hAnsi="Aptos Light"/>
          <w:b/>
          <w:noProof/>
          <w:shd w:val="clear" w:color="auto" w:fill="auto"/>
        </w:rPr>
        <w:lastRenderedPageBreak/>
        <w:drawing>
          <wp:anchor distT="0" distB="0" distL="114300" distR="114300" simplePos="0" relativeHeight="251658241" behindDoc="0" locked="0" layoutInCell="1" allowOverlap="1" wp14:anchorId="558FB062" wp14:editId="357211BC">
            <wp:simplePos x="0" y="0"/>
            <wp:positionH relativeFrom="margin">
              <wp:posOffset>51435</wp:posOffset>
            </wp:positionH>
            <wp:positionV relativeFrom="margin">
              <wp:posOffset>795020</wp:posOffset>
            </wp:positionV>
            <wp:extent cx="1009015" cy="1010920"/>
            <wp:effectExtent l="0" t="0" r="635" b="0"/>
            <wp:wrapSquare wrapText="bothSides"/>
            <wp:docPr id="207902840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09015" cy="1010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61202" w:rsidRPr="009F7E47">
        <w:rPr>
          <w:rFonts w:ascii="Aptos" w:hAnsi="Aptos"/>
          <w:b w:val="0"/>
          <w:bCs w:val="0"/>
        </w:rPr>
        <w:t>Domain 2</w:t>
      </w:r>
      <w:r w:rsidRPr="009F7E47">
        <w:rPr>
          <w:rFonts w:ascii="Aptos" w:hAnsi="Aptos"/>
          <w:b w:val="0"/>
          <w:bCs w:val="0"/>
        </w:rPr>
        <w:t>.</w:t>
      </w:r>
      <w:r w:rsidR="00A61202" w:rsidRPr="00E12F1A">
        <w:rPr>
          <w:b w:val="0"/>
          <w:bCs w:val="0"/>
        </w:rPr>
        <w:t xml:space="preserve"> </w:t>
      </w:r>
      <w:r w:rsidR="00A61202">
        <w:t>Workforce and technical capacity</w:t>
      </w:r>
      <w:bookmarkEnd w:id="22"/>
    </w:p>
    <w:p w14:paraId="5C020528" w14:textId="159B1EFB" w:rsidR="00A61202" w:rsidRPr="00A4219C" w:rsidRDefault="00092B29" w:rsidP="00A4219C">
      <w:pPr>
        <w:pStyle w:val="Bodytext1"/>
        <w:rPr>
          <w:rStyle w:val="Emphasischaracterstyle"/>
          <w:rFonts w:ascii="Aptos Light" w:hAnsi="Aptos Light"/>
          <w:b w:val="0"/>
          <w:shd w:val="clear" w:color="auto" w:fill="auto"/>
        </w:rPr>
      </w:pPr>
      <w:r w:rsidRPr="00A4219C">
        <w:rPr>
          <w:rStyle w:val="Emphasischaracterstyle"/>
          <w:rFonts w:ascii="Aptos Light" w:hAnsi="Aptos Light"/>
          <w:b w:val="0"/>
          <w:shd w:val="clear" w:color="auto" w:fill="auto"/>
        </w:rPr>
        <w:t xml:space="preserve">This section of the framework </w:t>
      </w:r>
      <w:r w:rsidR="00294479">
        <w:rPr>
          <w:rStyle w:val="Emphasischaracterstyle"/>
          <w:rFonts w:ascii="Aptos Light" w:hAnsi="Aptos Light"/>
          <w:b w:val="0"/>
          <w:shd w:val="clear" w:color="auto" w:fill="auto"/>
        </w:rPr>
        <w:t>will</w:t>
      </w:r>
      <w:r w:rsidRPr="00A4219C">
        <w:rPr>
          <w:rStyle w:val="Emphasischaracterstyle"/>
          <w:rFonts w:ascii="Aptos Light" w:hAnsi="Aptos Light"/>
          <w:b w:val="0"/>
          <w:shd w:val="clear" w:color="auto" w:fill="auto"/>
        </w:rPr>
        <w:t xml:space="preserve"> help you assess workforce and technical capacity </w:t>
      </w:r>
      <w:r w:rsidR="00294479">
        <w:rPr>
          <w:rStyle w:val="Emphasischaracterstyle"/>
          <w:rFonts w:ascii="Aptos Light" w:hAnsi="Aptos Light"/>
          <w:b w:val="0"/>
          <w:shd w:val="clear" w:color="auto" w:fill="auto"/>
        </w:rPr>
        <w:t>in</w:t>
      </w:r>
      <w:r w:rsidR="00294479" w:rsidRPr="00A4219C">
        <w:rPr>
          <w:rStyle w:val="Emphasischaracterstyle"/>
          <w:rFonts w:ascii="Aptos Light" w:hAnsi="Aptos Light"/>
          <w:b w:val="0"/>
          <w:shd w:val="clear" w:color="auto" w:fill="auto"/>
        </w:rPr>
        <w:t xml:space="preserve"> </w:t>
      </w:r>
      <w:r w:rsidRPr="00A4219C">
        <w:rPr>
          <w:rStyle w:val="Emphasischaracterstyle"/>
          <w:rFonts w:ascii="Aptos Light" w:hAnsi="Aptos Light"/>
          <w:b w:val="0"/>
          <w:shd w:val="clear" w:color="auto" w:fill="auto"/>
        </w:rPr>
        <w:t>your health system</w:t>
      </w:r>
      <w:r w:rsidR="00294479">
        <w:rPr>
          <w:rStyle w:val="Emphasischaracterstyle"/>
          <w:rFonts w:ascii="Aptos Light" w:hAnsi="Aptos Light"/>
          <w:b w:val="0"/>
          <w:shd w:val="clear" w:color="auto" w:fill="auto"/>
        </w:rPr>
        <w:t>. This assessment will</w:t>
      </w:r>
      <w:r w:rsidRPr="00A4219C">
        <w:rPr>
          <w:rStyle w:val="Emphasischaracterstyle"/>
          <w:rFonts w:ascii="Aptos Light" w:hAnsi="Aptos Light"/>
          <w:b w:val="0"/>
          <w:shd w:val="clear" w:color="auto" w:fill="auto"/>
        </w:rPr>
        <w:t xml:space="preserve"> inform planning and resourcing for your IPN programme</w:t>
      </w:r>
      <w:r w:rsidR="00D031EA">
        <w:rPr>
          <w:rStyle w:val="Emphasischaracterstyle"/>
          <w:rFonts w:ascii="Aptos Light" w:hAnsi="Aptos Light"/>
          <w:b w:val="0"/>
          <w:shd w:val="clear" w:color="auto" w:fill="auto"/>
        </w:rPr>
        <w:t>.</w:t>
      </w:r>
    </w:p>
    <w:p w14:paraId="5F65F210" w14:textId="5A5047FD" w:rsidR="0095262D" w:rsidRDefault="0095262D" w:rsidP="00F75369">
      <w:pPr>
        <w:pStyle w:val="Heading2"/>
        <w:rPr>
          <w:rStyle w:val="Emphasischaracterstyle"/>
          <w:rFonts w:ascii="Aptos Light" w:hAnsi="Aptos Light" w:cs="Poppins Light"/>
          <w:b w:val="0"/>
          <w:sz w:val="36"/>
          <w:szCs w:val="36"/>
          <w:shd w:val="clear" w:color="auto" w:fill="auto"/>
        </w:rPr>
      </w:pPr>
      <w:bookmarkStart w:id="23" w:name="_Toc243918332"/>
      <w:r w:rsidRPr="00A61202">
        <w:rPr>
          <w:rStyle w:val="Emphasischaracterstyle"/>
          <w:rFonts w:ascii="Aptos Light" w:hAnsi="Aptos Light" w:cs="Poppins Light"/>
          <w:b w:val="0"/>
          <w:sz w:val="36"/>
          <w:szCs w:val="36"/>
          <w:shd w:val="clear" w:color="auto" w:fill="auto"/>
        </w:rPr>
        <w:t>Tech</w:t>
      </w:r>
      <w:r w:rsidR="00E656AF">
        <w:rPr>
          <w:rStyle w:val="Emphasischaracterstyle"/>
          <w:rFonts w:ascii="Aptos Light" w:hAnsi="Aptos Light" w:cs="Poppins Light"/>
          <w:b w:val="0"/>
          <w:sz w:val="36"/>
          <w:szCs w:val="36"/>
          <w:shd w:val="clear" w:color="auto" w:fill="auto"/>
        </w:rPr>
        <w:t>n</w:t>
      </w:r>
      <w:r>
        <w:rPr>
          <w:rStyle w:val="Emphasischaracterstyle"/>
          <w:rFonts w:ascii="Aptos Light" w:hAnsi="Aptos Light" w:cs="Poppins Light"/>
          <w:b w:val="0"/>
          <w:sz w:val="36"/>
          <w:szCs w:val="36"/>
          <w:shd w:val="clear" w:color="auto" w:fill="auto"/>
        </w:rPr>
        <w:t>ical resource availability</w:t>
      </w:r>
      <w:bookmarkEnd w:id="23"/>
    </w:p>
    <w:p w14:paraId="63E0838F" w14:textId="251A4D38" w:rsidR="0095262D" w:rsidRPr="004D032E" w:rsidRDefault="00E656AF" w:rsidP="00E656AF">
      <w:pPr>
        <w:pStyle w:val="Bullet10"/>
      </w:pPr>
      <w:r>
        <w:t xml:space="preserve">Have you reviewed </w:t>
      </w:r>
      <w:r w:rsidRPr="009F7E47">
        <w:t xml:space="preserve">the </w:t>
      </w:r>
      <w:r w:rsidR="00D122D2" w:rsidRPr="00230B6D">
        <w:rPr>
          <w:rStyle w:val="BodytextboldChar"/>
        </w:rPr>
        <w:t>supporting resource</w:t>
      </w:r>
      <w:r w:rsidR="00E12F1A" w:rsidRPr="00230B6D">
        <w:rPr>
          <w:rStyle w:val="BodytextboldChar"/>
        </w:rPr>
        <w:t>,</w:t>
      </w:r>
      <w:r w:rsidR="00037C84" w:rsidRPr="00230B6D">
        <w:rPr>
          <w:rStyle w:val="BodytextboldChar"/>
        </w:rPr>
        <w:t xml:space="preserve"> </w:t>
      </w:r>
      <w:hyperlink r:id="rId30" w:history="1">
        <w:r w:rsidR="00E12F1A" w:rsidRPr="008E6CB0">
          <w:rPr>
            <w:rStyle w:val="Hyperlink"/>
          </w:rPr>
          <w:t>Technical resources and tools to help support an IPN programme</w:t>
        </w:r>
      </w:hyperlink>
      <w:r w:rsidR="00294479" w:rsidRPr="009F7E47">
        <w:t>,</w:t>
      </w:r>
      <w:r>
        <w:t xml:space="preserve"> and assessed </w:t>
      </w:r>
      <w:r w:rsidR="00294479">
        <w:t xml:space="preserve">which </w:t>
      </w:r>
      <w:r w:rsidR="00037C84">
        <w:t xml:space="preserve">assets </w:t>
      </w:r>
      <w:r>
        <w:t xml:space="preserve">are in place in your health system and </w:t>
      </w:r>
      <w:r w:rsidR="00294479">
        <w:t xml:space="preserve">whether </w:t>
      </w:r>
      <w:r>
        <w:t xml:space="preserve">additional </w:t>
      </w:r>
      <w:r w:rsidR="00037C84">
        <w:t xml:space="preserve">infrastructure is </w:t>
      </w:r>
      <w:r>
        <w:t>need</w:t>
      </w:r>
      <w:r w:rsidR="00294479">
        <w:t>ed</w:t>
      </w:r>
      <w:r>
        <w:t>?</w:t>
      </w:r>
      <w:r w:rsidR="00D122D2">
        <w:t xml:space="preserve"> </w:t>
      </w:r>
    </w:p>
    <w:p w14:paraId="3723FC29" w14:textId="24194627" w:rsidR="0095262D" w:rsidRDefault="0095262D" w:rsidP="0095262D">
      <w:pPr>
        <w:pStyle w:val="Bullet10"/>
      </w:pPr>
      <w:r w:rsidRPr="004D032E">
        <w:t xml:space="preserve">Can the technical infrastructure in your health system be leveraged </w:t>
      </w:r>
      <w:r w:rsidR="001A6F46">
        <w:t>for use in the IPN programme? What additional infrastructure requirements are there to deliver an effective programme</w:t>
      </w:r>
      <w:r>
        <w:t xml:space="preserve"> </w:t>
      </w:r>
      <w:r w:rsidR="008358AA">
        <w:t>(</w:t>
      </w:r>
      <w:r>
        <w:t>e</w:t>
      </w:r>
      <w:r w:rsidR="00D122D2">
        <w:t xml:space="preserve">.g. bronchoscopy equipment, CT </w:t>
      </w:r>
      <w:r>
        <w:t>scanners or</w:t>
      </w:r>
      <w:r w:rsidR="00D122D2">
        <w:t xml:space="preserve"> physical clinic space</w:t>
      </w:r>
      <w:r w:rsidR="008358AA">
        <w:t>)</w:t>
      </w:r>
      <w:r>
        <w:t>?</w:t>
      </w:r>
    </w:p>
    <w:p w14:paraId="32E413E0" w14:textId="58BF70B3" w:rsidR="001A6F46" w:rsidRPr="004D032E" w:rsidRDefault="001A6F46" w:rsidP="001A6F46">
      <w:pPr>
        <w:pStyle w:val="Bullet10"/>
      </w:pPr>
      <w:r w:rsidRPr="004D032E">
        <w:t>Have you identified the types of imaging that will be reviewed for IPNs</w:t>
      </w:r>
      <w:r>
        <w:t xml:space="preserve"> </w:t>
      </w:r>
      <w:r w:rsidR="0089515C">
        <w:t>(</w:t>
      </w:r>
      <w:r>
        <w:t>e</w:t>
      </w:r>
      <w:r w:rsidRPr="004D032E">
        <w:t>.g. CT scans</w:t>
      </w:r>
      <w:r>
        <w:t xml:space="preserve"> or</w:t>
      </w:r>
      <w:r w:rsidRPr="004D032E">
        <w:t xml:space="preserve"> X-rays</w:t>
      </w:r>
      <w:r w:rsidR="0089515C">
        <w:t>)</w:t>
      </w:r>
      <w:r>
        <w:t>?</w:t>
      </w:r>
    </w:p>
    <w:p w14:paraId="72DB4493" w14:textId="7885DAB7" w:rsidR="001A6F46" w:rsidRPr="004D032E" w:rsidRDefault="001A6F46" w:rsidP="001A6F46">
      <w:pPr>
        <w:pStyle w:val="Bullet20"/>
      </w:pPr>
      <w:r w:rsidRPr="004D032E">
        <w:t xml:space="preserve">If using X-ray to identify people with IPNs, is there capacity to conduct repeat CT imaging to ensure accurate assessment of the nodule? </w:t>
      </w:r>
    </w:p>
    <w:p w14:paraId="7A8D8A5B" w14:textId="5E37D963" w:rsidR="0095262D" w:rsidRPr="004D032E" w:rsidRDefault="001B1EAB" w:rsidP="0095262D">
      <w:pPr>
        <w:pStyle w:val="Bullet10"/>
      </w:pPr>
      <w:r>
        <w:t>In your health system, are there data</w:t>
      </w:r>
      <w:r w:rsidR="0095262D" w:rsidRPr="004D032E">
        <w:t xml:space="preserve"> on the</w:t>
      </w:r>
      <w:r w:rsidR="00ED75E1">
        <w:t xml:space="preserve"> </w:t>
      </w:r>
      <w:r w:rsidR="0087050C">
        <w:t>amount</w:t>
      </w:r>
      <w:r w:rsidR="001A6F46" w:rsidRPr="004D032E">
        <w:t xml:space="preserve"> </w:t>
      </w:r>
      <w:r w:rsidR="0095262D" w:rsidRPr="004D032E">
        <w:t>of imaging (e.g. CT, LDCT, X-ray, positron emission tomography (PET)</w:t>
      </w:r>
      <w:r>
        <w:t xml:space="preserve"> or</w:t>
      </w:r>
      <w:r w:rsidR="0095262D" w:rsidRPr="004D032E">
        <w:t xml:space="preserve"> MRI) that captures part of the lung?</w:t>
      </w:r>
    </w:p>
    <w:p w14:paraId="2301C09E" w14:textId="5D73E1E0" w:rsidR="0095262D" w:rsidRPr="004D032E" w:rsidRDefault="0095262D" w:rsidP="0095262D">
      <w:pPr>
        <w:pStyle w:val="Bullet20"/>
      </w:pPr>
      <w:r w:rsidRPr="004D032E">
        <w:t xml:space="preserve">If so, are there any data on the proportion of this imaging </w:t>
      </w:r>
      <w:r w:rsidR="001B1EAB">
        <w:t xml:space="preserve">that </w:t>
      </w:r>
      <w:r w:rsidR="00ED75E1">
        <w:t>shows</w:t>
      </w:r>
      <w:r w:rsidRPr="004D032E">
        <w:t xml:space="preserve"> IPNs?</w:t>
      </w:r>
    </w:p>
    <w:p w14:paraId="1547351C" w14:textId="2783C66B" w:rsidR="0095262D" w:rsidRPr="004D032E" w:rsidRDefault="0095262D" w:rsidP="0095262D">
      <w:pPr>
        <w:pStyle w:val="Bullet20"/>
      </w:pPr>
      <w:r w:rsidRPr="004D032E">
        <w:t xml:space="preserve">If not, how </w:t>
      </w:r>
      <w:r w:rsidR="0087050C">
        <w:t xml:space="preserve">can you estimate this number to inform capacity planning? </w:t>
      </w:r>
    </w:p>
    <w:p w14:paraId="655C76B8" w14:textId="2BD471BD" w:rsidR="0095262D" w:rsidRPr="004D032E" w:rsidRDefault="0095262D" w:rsidP="0095262D">
      <w:pPr>
        <w:pStyle w:val="Bullet10"/>
      </w:pPr>
      <w:r w:rsidRPr="004D032E">
        <w:t>Can you leverage research programmes to ensure access</w:t>
      </w:r>
      <w:r>
        <w:t xml:space="preserve"> to certain technical resources</w:t>
      </w:r>
      <w:r w:rsidRPr="004D032E">
        <w:t xml:space="preserve">? </w:t>
      </w:r>
    </w:p>
    <w:p w14:paraId="5097FB9A" w14:textId="21A8EE75" w:rsidR="00DC5F93" w:rsidRDefault="00DC5F93" w:rsidP="0095262D">
      <w:pPr>
        <w:pStyle w:val="Bullet10"/>
      </w:pPr>
      <w:r>
        <w:t>Are the technical resources needed for the IPN programme interoperable with the rest of the health system?</w:t>
      </w:r>
    </w:p>
    <w:p w14:paraId="27436B34" w14:textId="5BCF4ABD" w:rsidR="0095262D" w:rsidRPr="004D032E" w:rsidRDefault="00DC5F93" w:rsidP="00DC5F93">
      <w:pPr>
        <w:pStyle w:val="Bullet20"/>
      </w:pPr>
      <w:r>
        <w:t>If not, do they need to be interoperable to enable the programme to function?</w:t>
      </w:r>
    </w:p>
    <w:p w14:paraId="1441BDD9" w14:textId="00A2B45C" w:rsidR="00E656AF" w:rsidRDefault="0095262D" w:rsidP="0095262D">
      <w:pPr>
        <w:pStyle w:val="Bullet10"/>
      </w:pPr>
      <w:r w:rsidRPr="004D032E">
        <w:t>Are there issues</w:t>
      </w:r>
      <w:r w:rsidR="00041F91">
        <w:t xml:space="preserve"> or potential issues</w:t>
      </w:r>
      <w:r w:rsidRPr="004D032E">
        <w:t xml:space="preserve"> with </w:t>
      </w:r>
      <w:r w:rsidR="00E656AF">
        <w:t>the</w:t>
      </w:r>
      <w:r w:rsidRPr="004D032E">
        <w:t xml:space="preserve"> digital infrastructure </w:t>
      </w:r>
      <w:r w:rsidR="00E656AF">
        <w:t xml:space="preserve">in your location </w:t>
      </w:r>
      <w:r w:rsidRPr="004D032E">
        <w:t xml:space="preserve">that could hinder the implementation of </w:t>
      </w:r>
      <w:r>
        <w:t>technical resources</w:t>
      </w:r>
      <w:r w:rsidR="003B4248">
        <w:t xml:space="preserve"> </w:t>
      </w:r>
      <w:r w:rsidR="00BB609A">
        <w:t>(</w:t>
      </w:r>
      <w:r w:rsidR="008664AC">
        <w:t>e</w:t>
      </w:r>
      <w:r w:rsidR="00E656AF">
        <w:t>.g. ag</w:t>
      </w:r>
      <w:r w:rsidR="008664AC">
        <w:t>e</w:t>
      </w:r>
      <w:r w:rsidR="00E656AF">
        <w:t>ing infrastructure, lack of interoperability, limited digitalisation</w:t>
      </w:r>
      <w:r w:rsidR="003B4248">
        <w:t xml:space="preserve"> or</w:t>
      </w:r>
      <w:r w:rsidR="00E656AF">
        <w:t xml:space="preserve"> unreliable connectivity</w:t>
      </w:r>
      <w:r w:rsidR="00BB609A">
        <w:t>)</w:t>
      </w:r>
      <w:r w:rsidR="008664AC">
        <w:t>?</w:t>
      </w:r>
      <w:r w:rsidR="00E656AF">
        <w:t xml:space="preserve"> </w:t>
      </w:r>
    </w:p>
    <w:p w14:paraId="48FE5093" w14:textId="6ED2F797" w:rsidR="0095262D" w:rsidRPr="004D032E" w:rsidRDefault="0095262D" w:rsidP="00E656AF">
      <w:pPr>
        <w:pStyle w:val="Bullet20"/>
      </w:pPr>
      <w:r w:rsidRPr="004D032E">
        <w:t>If so, how can th</w:t>
      </w:r>
      <w:r w:rsidR="008664AC">
        <w:t>ese</w:t>
      </w:r>
      <w:r w:rsidRPr="004D032E">
        <w:t xml:space="preserve"> be mitigated?</w:t>
      </w:r>
    </w:p>
    <w:p w14:paraId="4C736BE1" w14:textId="77777777" w:rsidR="00663737" w:rsidRDefault="00663737">
      <w:pPr>
        <w:rPr>
          <w:rFonts w:ascii="Aptos Light" w:hAnsi="Aptos Light" w:cs="Poppins Light"/>
          <w:sz w:val="36"/>
          <w:szCs w:val="36"/>
        </w:rPr>
      </w:pPr>
      <w:bookmarkStart w:id="24" w:name="_Workforce_capacity_for"/>
      <w:bookmarkStart w:id="25" w:name="_Toc243918333"/>
      <w:bookmarkEnd w:id="24"/>
      <w:r>
        <w:br w:type="page"/>
      </w:r>
    </w:p>
    <w:p w14:paraId="3FD879F1" w14:textId="78AE294D" w:rsidR="00A61202" w:rsidRDefault="00A61202" w:rsidP="00F75369">
      <w:pPr>
        <w:pStyle w:val="Heading2"/>
      </w:pPr>
      <w:r>
        <w:lastRenderedPageBreak/>
        <w:t>Workforce capacity for delivery</w:t>
      </w:r>
      <w:bookmarkEnd w:id="25"/>
    </w:p>
    <w:p w14:paraId="50873753" w14:textId="4A39077D" w:rsidR="00423A14" w:rsidRPr="00423A14" w:rsidRDefault="0095262D" w:rsidP="00423A14">
      <w:pPr>
        <w:pStyle w:val="Bullet10"/>
      </w:pPr>
      <w:r w:rsidRPr="009F7E47">
        <w:t xml:space="preserve">Considering </w:t>
      </w:r>
      <w:r w:rsidRPr="009F7E47">
        <w:rPr>
          <w:rStyle w:val="Bodytext1Char"/>
        </w:rPr>
        <w:t>the</w:t>
      </w:r>
      <w:r w:rsidRPr="009F7E47">
        <w:rPr>
          <w:rStyle w:val="BodytextboldChar"/>
        </w:rPr>
        <w:t xml:space="preserve"> </w:t>
      </w:r>
      <w:hyperlink w:anchor="_Programme_type" w:history="1">
        <w:r w:rsidRPr="009F7E47">
          <w:rPr>
            <w:rStyle w:val="Hyperlink"/>
            <w:rFonts w:cs="Poppins"/>
          </w:rPr>
          <w:t xml:space="preserve">programme </w:t>
        </w:r>
        <w:r w:rsidR="00DC5F93" w:rsidRPr="009F7E47">
          <w:rPr>
            <w:rStyle w:val="Hyperlink"/>
            <w:rFonts w:cs="Poppins"/>
          </w:rPr>
          <w:t>type and size</w:t>
        </w:r>
      </w:hyperlink>
      <w:r w:rsidR="00DC5F93" w:rsidRPr="009F7E47">
        <w:rPr>
          <w:rStyle w:val="BodytextboldChar"/>
        </w:rPr>
        <w:t xml:space="preserve"> </w:t>
      </w:r>
      <w:r w:rsidR="00DC5F93" w:rsidRPr="009F7E47">
        <w:rPr>
          <w:rStyle w:val="Bodytext1Char"/>
        </w:rPr>
        <w:t xml:space="preserve">identified in </w:t>
      </w:r>
      <w:r w:rsidRPr="009F7E47">
        <w:rPr>
          <w:rStyle w:val="BodytextboldChar"/>
        </w:rPr>
        <w:t>Domain</w:t>
      </w:r>
      <w:r w:rsidR="00D122D2" w:rsidRPr="009F7E47">
        <w:rPr>
          <w:rStyle w:val="BodytextboldChar"/>
        </w:rPr>
        <w:t xml:space="preserve"> 1</w:t>
      </w:r>
      <w:r w:rsidRPr="009F7E47">
        <w:t>,</w:t>
      </w:r>
      <w:r>
        <w:t xml:space="preserve"> what </w:t>
      </w:r>
      <w:r w:rsidR="00423A14" w:rsidRPr="00423A14">
        <w:t>are the workforce requirements to implement an IPN programme in your health system</w:t>
      </w:r>
      <w:r>
        <w:t xml:space="preserve"> </w:t>
      </w:r>
      <w:r w:rsidR="00BB609A">
        <w:t>(</w:t>
      </w:r>
      <w:r>
        <w:t>e</w:t>
      </w:r>
      <w:r w:rsidR="006B4144">
        <w:t>.g. staff roles required</w:t>
      </w:r>
      <w:r>
        <w:t xml:space="preserve"> and</w:t>
      </w:r>
      <w:r w:rsidR="006B4144">
        <w:t xml:space="preserve"> level of staffing</w:t>
      </w:r>
      <w:r w:rsidR="00BB609A">
        <w:t>)</w:t>
      </w:r>
      <w:r>
        <w:t>?</w:t>
      </w:r>
    </w:p>
    <w:p w14:paraId="6E62388D" w14:textId="56EA9CFC" w:rsidR="00423A14" w:rsidRPr="00423A14" w:rsidRDefault="00A47F05" w:rsidP="00423A14">
      <w:pPr>
        <w:pStyle w:val="Bullet20"/>
      </w:pPr>
      <w:r>
        <w:t>Based on the data gathered in the</w:t>
      </w:r>
      <w:r w:rsidR="00037C84">
        <w:t xml:space="preserve"> </w:t>
      </w:r>
      <w:r w:rsidR="00037C84" w:rsidRPr="002E19C9">
        <w:rPr>
          <w:rStyle w:val="BodytextboldChar"/>
        </w:rPr>
        <w:t>supporting resource</w:t>
      </w:r>
      <w:r w:rsidR="0004117D" w:rsidRPr="002E19C9">
        <w:rPr>
          <w:rStyle w:val="BodytextboldChar"/>
        </w:rPr>
        <w:t xml:space="preserve">, </w:t>
      </w:r>
      <w:proofErr w:type="gramStart"/>
      <w:r w:rsidR="0004117D" w:rsidRPr="002E19C9">
        <w:rPr>
          <w:rStyle w:val="Hyperlink"/>
        </w:rPr>
        <w:t>Using</w:t>
      </w:r>
      <w:proofErr w:type="gramEnd"/>
      <w:r w:rsidR="0004117D" w:rsidRPr="002E19C9">
        <w:rPr>
          <w:rStyle w:val="Hyperlink"/>
        </w:rPr>
        <w:t xml:space="preserve"> data from your health system to demonstrate the need for an IPN management programme</w:t>
      </w:r>
      <w:r w:rsidR="0004117D" w:rsidRPr="002E19C9">
        <w:rPr>
          <w:rStyle w:val="Emphasischaracterstyle"/>
          <w:b w:val="0"/>
          <w:bCs/>
          <w:shd w:val="clear" w:color="auto" w:fill="auto"/>
        </w:rPr>
        <w:t>,</w:t>
      </w:r>
      <w:r w:rsidRPr="002E19C9">
        <w:t xml:space="preserve"> w</w:t>
      </w:r>
      <w:r w:rsidR="00423A14" w:rsidRPr="002E19C9">
        <w:t xml:space="preserve">ill you need </w:t>
      </w:r>
      <w:r w:rsidR="006B4144" w:rsidRPr="002E19C9">
        <w:t xml:space="preserve">additional workforce capacity </w:t>
      </w:r>
      <w:r w:rsidR="0095262D" w:rsidRPr="002E19C9">
        <w:t xml:space="preserve">to meet </w:t>
      </w:r>
      <w:r w:rsidRPr="002E19C9">
        <w:t xml:space="preserve">your </w:t>
      </w:r>
      <w:r w:rsidR="0095262D" w:rsidRPr="002E19C9">
        <w:t>predicted</w:t>
      </w:r>
      <w:r w:rsidR="0075449C" w:rsidRPr="002E19C9">
        <w:t xml:space="preserve"> rates of IPN incidence</w:t>
      </w:r>
      <w:r w:rsidR="00423A14" w:rsidRPr="002E19C9">
        <w:t>?</w:t>
      </w:r>
    </w:p>
    <w:p w14:paraId="49206B6A" w14:textId="2DE1CB71" w:rsidR="00423A14" w:rsidRPr="00423A14" w:rsidRDefault="00423A14" w:rsidP="00423A14">
      <w:pPr>
        <w:pStyle w:val="Bullet20"/>
      </w:pPr>
      <w:r w:rsidRPr="00423A14">
        <w:t xml:space="preserve">Will the programme </w:t>
      </w:r>
      <w:r>
        <w:t>use</w:t>
      </w:r>
      <w:r w:rsidR="00136242">
        <w:t xml:space="preserve"> </w:t>
      </w:r>
      <w:r w:rsidRPr="00423A14">
        <w:t>staff from other services</w:t>
      </w:r>
      <w:r w:rsidR="008664AC">
        <w:t xml:space="preserve"> </w:t>
      </w:r>
      <w:r w:rsidR="00FF171B">
        <w:t>(</w:t>
      </w:r>
      <w:r w:rsidR="008664AC">
        <w:t>e</w:t>
      </w:r>
      <w:r w:rsidR="0075449C">
        <w:t xml:space="preserve">.g. thoracic oncology, radiology </w:t>
      </w:r>
      <w:r w:rsidR="003B4248">
        <w:t xml:space="preserve">or </w:t>
      </w:r>
      <w:r w:rsidR="0075449C">
        <w:t>surgery</w:t>
      </w:r>
      <w:r w:rsidR="00FF171B">
        <w:t>)</w:t>
      </w:r>
      <w:r w:rsidR="008664AC">
        <w:t>?</w:t>
      </w:r>
    </w:p>
    <w:p w14:paraId="7BC59473" w14:textId="77777777" w:rsidR="00423A14" w:rsidRPr="00423A14" w:rsidRDefault="00423A14" w:rsidP="00423A14">
      <w:pPr>
        <w:pStyle w:val="Bullet20"/>
      </w:pPr>
      <w:r w:rsidRPr="00423A14">
        <w:t>Will a multidisciplinary team be required for the programme?</w:t>
      </w:r>
    </w:p>
    <w:p w14:paraId="65DD02E6" w14:textId="043AF156" w:rsidR="00423A14" w:rsidRPr="00423A14" w:rsidRDefault="00895969" w:rsidP="00423A14">
      <w:pPr>
        <w:pStyle w:val="Bullet30"/>
      </w:pPr>
      <w:r>
        <w:t>If so</w:t>
      </w:r>
      <w:r w:rsidR="00423A14" w:rsidRPr="00423A14">
        <w:t>, wh</w:t>
      </w:r>
      <w:r w:rsidR="008664AC">
        <w:t>ich</w:t>
      </w:r>
      <w:r w:rsidR="00423A14" w:rsidRPr="00423A14">
        <w:t xml:space="preserve"> specialties will be needed as part of this team?</w:t>
      </w:r>
    </w:p>
    <w:p w14:paraId="6AC52CF6" w14:textId="65ED68CB" w:rsidR="00423A14" w:rsidRDefault="00895969" w:rsidP="00423A14">
      <w:pPr>
        <w:pStyle w:val="Bullet30"/>
      </w:pPr>
      <w:r>
        <w:t>If not</w:t>
      </w:r>
      <w:r w:rsidR="00423A14" w:rsidRPr="00423A14">
        <w:t xml:space="preserve">, </w:t>
      </w:r>
      <w:r w:rsidR="00A47F05">
        <w:t>will an existing multidisciplinary team be used? H</w:t>
      </w:r>
      <w:r w:rsidR="00423A14" w:rsidRPr="00423A14">
        <w:t xml:space="preserve">ow will you </w:t>
      </w:r>
      <w:r w:rsidR="00FB034D">
        <w:t>secure</w:t>
      </w:r>
      <w:r w:rsidR="00423A14" w:rsidRPr="00423A14">
        <w:t xml:space="preserve"> the right expertise among the workforce</w:t>
      </w:r>
      <w:r w:rsidR="00751809">
        <w:t xml:space="preserve">, and how </w:t>
      </w:r>
      <w:r>
        <w:t xml:space="preserve">will </w:t>
      </w:r>
      <w:r w:rsidR="00751809">
        <w:t>they work together</w:t>
      </w:r>
      <w:r w:rsidR="00423A14" w:rsidRPr="00423A14">
        <w:t>?</w:t>
      </w:r>
    </w:p>
    <w:p w14:paraId="2F58D66F" w14:textId="77777777" w:rsidR="0095262D" w:rsidRPr="00CC4B6D" w:rsidRDefault="0095262D" w:rsidP="0095262D">
      <w:pPr>
        <w:pStyle w:val="Bullet20"/>
      </w:pPr>
      <w:r w:rsidRPr="00CC4B6D">
        <w:t xml:space="preserve">Who will be responsible for: </w:t>
      </w:r>
    </w:p>
    <w:p w14:paraId="7E273D02" w14:textId="77777777" w:rsidR="0095262D" w:rsidRPr="00CC4B6D" w:rsidRDefault="0095262D" w:rsidP="0095262D">
      <w:pPr>
        <w:pStyle w:val="Bullet30"/>
      </w:pPr>
      <w:r w:rsidRPr="00CC4B6D">
        <w:t>programme planning and design?</w:t>
      </w:r>
    </w:p>
    <w:p w14:paraId="425C7584" w14:textId="77777777" w:rsidR="0095262D" w:rsidRPr="00CC4B6D" w:rsidRDefault="0095262D" w:rsidP="0095262D">
      <w:pPr>
        <w:pStyle w:val="Bullet30"/>
      </w:pPr>
      <w:r w:rsidRPr="00CC4B6D">
        <w:t>programme implementation?</w:t>
      </w:r>
    </w:p>
    <w:p w14:paraId="70152DE1" w14:textId="77777777" w:rsidR="0095262D" w:rsidRPr="00CC4B6D" w:rsidRDefault="0095262D" w:rsidP="0095262D">
      <w:pPr>
        <w:pStyle w:val="Bullet30"/>
      </w:pPr>
      <w:r w:rsidRPr="00CC4B6D">
        <w:t>day-to-day programme management?</w:t>
      </w:r>
    </w:p>
    <w:p w14:paraId="00754EB3" w14:textId="69F72036" w:rsidR="0095262D" w:rsidRPr="00423A14" w:rsidRDefault="0095262D" w:rsidP="0095262D">
      <w:pPr>
        <w:pStyle w:val="Bullet30"/>
      </w:pPr>
      <w:r w:rsidRPr="00CC4B6D">
        <w:t>programme monitoring, evaluation, audits and updates</w:t>
      </w:r>
      <w:r w:rsidR="008664AC">
        <w:t>?</w:t>
      </w:r>
    </w:p>
    <w:p w14:paraId="18885F58" w14:textId="4F195931" w:rsidR="00423A14" w:rsidRPr="00423A14" w:rsidRDefault="00423A14" w:rsidP="00423A14">
      <w:pPr>
        <w:pStyle w:val="Bullet10"/>
      </w:pPr>
      <w:r w:rsidRPr="00423A14">
        <w:t xml:space="preserve">Are there measures you can take to </w:t>
      </w:r>
      <w:r w:rsidR="00751809">
        <w:t>manage high</w:t>
      </w:r>
      <w:r w:rsidR="00751809" w:rsidRPr="00423A14">
        <w:t xml:space="preserve"> </w:t>
      </w:r>
      <w:r w:rsidR="0004117D">
        <w:t xml:space="preserve">demands on </w:t>
      </w:r>
      <w:r w:rsidRPr="00423A14">
        <w:t xml:space="preserve">workforce capacity </w:t>
      </w:r>
      <w:r w:rsidR="00751809">
        <w:t>and deliver efficiency</w:t>
      </w:r>
      <w:r w:rsidRPr="00423A14">
        <w:t>?</w:t>
      </w:r>
    </w:p>
    <w:p w14:paraId="42BE7727" w14:textId="43616211" w:rsidR="00423A14" w:rsidRPr="00423A14" w:rsidRDefault="008664AC" w:rsidP="00423A14">
      <w:pPr>
        <w:pStyle w:val="Bullet20"/>
      </w:pPr>
      <w:r>
        <w:t xml:space="preserve">For example, </w:t>
      </w:r>
      <w:r w:rsidR="00423A14" w:rsidRPr="00423A14">
        <w:t>if a lung cancer screening programme or similar service is in place, could staffing be combined?</w:t>
      </w:r>
    </w:p>
    <w:p w14:paraId="5A74DE76" w14:textId="2C090A42" w:rsidR="00423A14" w:rsidRPr="00423A14" w:rsidRDefault="00423A14" w:rsidP="00423A14">
      <w:pPr>
        <w:pStyle w:val="Bullet20"/>
      </w:pPr>
      <w:r w:rsidRPr="00423A14">
        <w:t xml:space="preserve">Can </w:t>
      </w:r>
      <w:r w:rsidR="00041F91">
        <w:t>responsibilities</w:t>
      </w:r>
      <w:r w:rsidR="00041F91" w:rsidRPr="00423A14">
        <w:t xml:space="preserve"> </w:t>
      </w:r>
      <w:r w:rsidRPr="00423A14">
        <w:t>be outsourced to third-party providers?</w:t>
      </w:r>
    </w:p>
    <w:p w14:paraId="0524BC83" w14:textId="56F471BA" w:rsidR="00A61202" w:rsidRDefault="00A61202" w:rsidP="00F75369">
      <w:pPr>
        <w:pStyle w:val="Heading2"/>
      </w:pPr>
      <w:bookmarkStart w:id="26" w:name="_Toc243918334"/>
      <w:r>
        <w:t>Wider health system capacity</w:t>
      </w:r>
      <w:bookmarkEnd w:id="26"/>
    </w:p>
    <w:p w14:paraId="3D93E160" w14:textId="5763A23C" w:rsidR="00A61202" w:rsidRDefault="00A61202" w:rsidP="00A61202">
      <w:pPr>
        <w:pStyle w:val="Bullet10"/>
      </w:pPr>
      <w:r>
        <w:t>Has the impact of guideline-concordant IPN management on the wider health system been assessed</w:t>
      </w:r>
      <w:r w:rsidR="008664AC">
        <w:t xml:space="preserve"> </w:t>
      </w:r>
      <w:r w:rsidR="00D7557D">
        <w:t>(</w:t>
      </w:r>
      <w:r w:rsidR="008664AC">
        <w:t>e.</w:t>
      </w:r>
      <w:r>
        <w:t>g.</w:t>
      </w:r>
      <w:r w:rsidR="00136242">
        <w:t xml:space="preserve"> </w:t>
      </w:r>
      <w:r w:rsidR="002F7872">
        <w:t>on the need for</w:t>
      </w:r>
      <w:r>
        <w:t xml:space="preserve"> diagnostic procedures, CT follow-up imaging, surgical interventions</w:t>
      </w:r>
      <w:r w:rsidR="003B4248">
        <w:t xml:space="preserve"> or </w:t>
      </w:r>
      <w:r>
        <w:t>pathology</w:t>
      </w:r>
      <w:r w:rsidR="00D7557D">
        <w:t>)</w:t>
      </w:r>
      <w:r w:rsidR="008664AC">
        <w:t>?</w:t>
      </w:r>
    </w:p>
    <w:p w14:paraId="2C5EF583" w14:textId="12ED6303" w:rsidR="00423A14" w:rsidRDefault="00D122D2" w:rsidP="00136242">
      <w:pPr>
        <w:pStyle w:val="Bullet20"/>
      </w:pPr>
      <w:r>
        <w:t>If so, h</w:t>
      </w:r>
      <w:r w:rsidR="00423A14">
        <w:t xml:space="preserve">ow will you use these data to </w:t>
      </w:r>
      <w:r w:rsidR="00E47A10">
        <w:t xml:space="preserve">balance and prioritise demands on </w:t>
      </w:r>
      <w:r w:rsidR="00423A14">
        <w:t>the wider health system</w:t>
      </w:r>
      <w:r w:rsidR="00DF353A">
        <w:t xml:space="preserve"> (e.g. modelling scenarios using incidence rates of IPNs, increasing administrative support, using case studies from other health systems to inform planning or providing more workforce in thoracic oncology departments)</w:t>
      </w:r>
      <w:r w:rsidR="0004117D">
        <w:t>?</w:t>
      </w:r>
      <w:r w:rsidR="008664AC">
        <w:t xml:space="preserve"> </w:t>
      </w:r>
    </w:p>
    <w:p w14:paraId="17CC8759" w14:textId="77777777" w:rsidR="0004117D" w:rsidRDefault="0004117D">
      <w:pPr>
        <w:rPr>
          <w:rFonts w:ascii="Aptos Black" w:hAnsi="Aptos Black"/>
          <w:b/>
          <w:bCs/>
          <w:sz w:val="48"/>
          <w:szCs w:val="48"/>
          <w:shd w:val="clear" w:color="auto" w:fill="FFFFFF"/>
        </w:rPr>
      </w:pPr>
      <w:r>
        <w:br w:type="page"/>
      </w:r>
    </w:p>
    <w:p w14:paraId="5B64FAD7" w14:textId="051F5421" w:rsidR="00A61202" w:rsidRDefault="0004117D" w:rsidP="00D122D2">
      <w:pPr>
        <w:pStyle w:val="Heading1"/>
      </w:pPr>
      <w:bookmarkStart w:id="27" w:name="_Toc243918335"/>
      <w:r w:rsidRPr="006365FD">
        <w:rPr>
          <w:rStyle w:val="Emphasischaracterstyle"/>
          <w:bCs w:val="0"/>
          <w:noProof/>
          <w:shd w:val="clear" w:color="auto" w:fill="auto"/>
        </w:rPr>
        <w:lastRenderedPageBreak/>
        <w:drawing>
          <wp:anchor distT="0" distB="0" distL="114300" distR="114300" simplePos="0" relativeHeight="251658242" behindDoc="0" locked="0" layoutInCell="1" allowOverlap="1" wp14:anchorId="4C1F9484" wp14:editId="3405C703">
            <wp:simplePos x="0" y="0"/>
            <wp:positionH relativeFrom="margin">
              <wp:align>left</wp:align>
            </wp:positionH>
            <wp:positionV relativeFrom="margin">
              <wp:posOffset>428625</wp:posOffset>
            </wp:positionV>
            <wp:extent cx="1008000" cy="1008000"/>
            <wp:effectExtent l="0" t="0" r="1905" b="1905"/>
            <wp:wrapSquare wrapText="bothSides"/>
            <wp:docPr id="24504279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anchor>
        </w:drawing>
      </w:r>
      <w:r w:rsidR="006365FD" w:rsidRPr="0016371F">
        <w:rPr>
          <w:rFonts w:ascii="Aptos" w:hAnsi="Aptos"/>
          <w:b w:val="0"/>
          <w:bCs w:val="0"/>
        </w:rPr>
        <w:t xml:space="preserve">Domain </w:t>
      </w:r>
      <w:r w:rsidR="006365FD">
        <w:rPr>
          <w:rFonts w:ascii="Aptos" w:hAnsi="Aptos"/>
          <w:b w:val="0"/>
          <w:bCs w:val="0"/>
        </w:rPr>
        <w:t>3</w:t>
      </w:r>
      <w:r w:rsidR="006365FD" w:rsidRPr="0016371F">
        <w:rPr>
          <w:rFonts w:ascii="Aptos" w:hAnsi="Aptos"/>
          <w:b w:val="0"/>
          <w:bCs w:val="0"/>
        </w:rPr>
        <w:t>.</w:t>
      </w:r>
      <w:r w:rsidR="006365FD" w:rsidRPr="00E12F1A">
        <w:rPr>
          <w:b w:val="0"/>
          <w:bCs w:val="0"/>
        </w:rPr>
        <w:t xml:space="preserve"> </w:t>
      </w:r>
      <w:r w:rsidR="00A61202">
        <w:t>Financial planning</w:t>
      </w:r>
      <w:bookmarkEnd w:id="27"/>
    </w:p>
    <w:p w14:paraId="0A3E260D" w14:textId="5825032C" w:rsidR="0004117D" w:rsidRPr="00A4219C" w:rsidRDefault="0004117D" w:rsidP="00A4219C">
      <w:pPr>
        <w:pStyle w:val="Bodytext1"/>
        <w:rPr>
          <w:rStyle w:val="Emphasischaracterstyle"/>
          <w:rFonts w:ascii="Aptos Light" w:hAnsi="Aptos Light"/>
          <w:b w:val="0"/>
          <w:shd w:val="clear" w:color="auto" w:fill="auto"/>
        </w:rPr>
      </w:pPr>
      <w:r>
        <w:rPr>
          <w:rStyle w:val="Emphasischaracterstyle"/>
          <w:rFonts w:ascii="Aptos Light" w:hAnsi="Aptos Light"/>
          <w:b w:val="0"/>
          <w:shd w:val="clear" w:color="auto" w:fill="auto"/>
        </w:rPr>
        <w:br/>
      </w:r>
      <w:r w:rsidR="00092B29" w:rsidRPr="00A4219C">
        <w:rPr>
          <w:rStyle w:val="Emphasischaracterstyle"/>
          <w:rFonts w:ascii="Aptos Light" w:hAnsi="Aptos Light"/>
          <w:b w:val="0"/>
          <w:shd w:val="clear" w:color="auto" w:fill="auto"/>
        </w:rPr>
        <w:t xml:space="preserve">This section of the framework </w:t>
      </w:r>
      <w:r w:rsidR="008664AC">
        <w:rPr>
          <w:rStyle w:val="Emphasischaracterstyle"/>
          <w:rFonts w:ascii="Aptos Light" w:hAnsi="Aptos Light"/>
          <w:b w:val="0"/>
          <w:shd w:val="clear" w:color="auto" w:fill="auto"/>
        </w:rPr>
        <w:t>will</w:t>
      </w:r>
      <w:r w:rsidR="00092B29" w:rsidRPr="00A4219C">
        <w:rPr>
          <w:rStyle w:val="Emphasischaracterstyle"/>
          <w:rFonts w:ascii="Aptos Light" w:hAnsi="Aptos Light"/>
          <w:b w:val="0"/>
          <w:shd w:val="clear" w:color="auto" w:fill="auto"/>
        </w:rPr>
        <w:t xml:space="preserve"> help you assess budget needs for your IPN programme while outlining sources of financing and how </w:t>
      </w:r>
      <w:r w:rsidR="008664AC">
        <w:rPr>
          <w:rStyle w:val="Emphasischaracterstyle"/>
          <w:rFonts w:ascii="Aptos Light" w:hAnsi="Aptos Light"/>
          <w:b w:val="0"/>
          <w:shd w:val="clear" w:color="auto" w:fill="auto"/>
        </w:rPr>
        <w:t>they</w:t>
      </w:r>
      <w:r w:rsidR="008664AC" w:rsidRPr="00A4219C">
        <w:rPr>
          <w:rStyle w:val="Emphasischaracterstyle"/>
          <w:rFonts w:ascii="Aptos Light" w:hAnsi="Aptos Light"/>
          <w:b w:val="0"/>
          <w:shd w:val="clear" w:color="auto" w:fill="auto"/>
        </w:rPr>
        <w:t xml:space="preserve"> </w:t>
      </w:r>
      <w:r w:rsidR="00092B29" w:rsidRPr="00A4219C">
        <w:rPr>
          <w:rStyle w:val="Emphasischaracterstyle"/>
          <w:rFonts w:ascii="Aptos Light" w:hAnsi="Aptos Light"/>
          <w:b w:val="0"/>
          <w:shd w:val="clear" w:color="auto" w:fill="auto"/>
        </w:rPr>
        <w:t>can be leveraged.</w:t>
      </w:r>
      <w:r>
        <w:rPr>
          <w:rStyle w:val="Emphasischaracterstyle"/>
          <w:rFonts w:ascii="Aptos Light" w:hAnsi="Aptos Light"/>
          <w:b w:val="0"/>
          <w:shd w:val="clear" w:color="auto" w:fill="auto"/>
        </w:rPr>
        <w:br/>
      </w:r>
    </w:p>
    <w:p w14:paraId="2EFD5EDC" w14:textId="0F69F493" w:rsidR="00A61202" w:rsidRPr="00A61202" w:rsidRDefault="00A61202" w:rsidP="00F75369">
      <w:pPr>
        <w:pStyle w:val="Heading2"/>
      </w:pPr>
      <w:bookmarkStart w:id="28" w:name="_Toc243918336"/>
      <w:r>
        <w:t>Budget requirements</w:t>
      </w:r>
      <w:bookmarkEnd w:id="28"/>
    </w:p>
    <w:p w14:paraId="119E62FA" w14:textId="489BB499" w:rsidR="00A61202" w:rsidRPr="00A61202" w:rsidRDefault="00A61202" w:rsidP="00A61202">
      <w:pPr>
        <w:pStyle w:val="Bullet10"/>
      </w:pPr>
      <w:r w:rsidRPr="00A61202">
        <w:t>Is there a comprehensive budget in place for the programme?</w:t>
      </w:r>
    </w:p>
    <w:p w14:paraId="0447B8E9" w14:textId="6094580F" w:rsidR="00A61202" w:rsidRPr="00A61202" w:rsidRDefault="00A61202" w:rsidP="00A61202">
      <w:pPr>
        <w:pStyle w:val="Bullet10"/>
      </w:pPr>
      <w:r w:rsidRPr="00A61202">
        <w:t>Have the additional</w:t>
      </w:r>
      <w:r w:rsidR="00136242">
        <w:t xml:space="preserve"> (greater than standard care)</w:t>
      </w:r>
      <w:r w:rsidRPr="00A61202">
        <w:t xml:space="preserve"> costs for the programme been identified</w:t>
      </w:r>
      <w:r w:rsidR="003B4248">
        <w:t xml:space="preserve"> </w:t>
      </w:r>
      <w:r w:rsidR="003F2BDD">
        <w:t>(</w:t>
      </w:r>
      <w:r w:rsidR="008664AC">
        <w:t>e</w:t>
      </w:r>
      <w:r w:rsidR="00136242">
        <w:t xml:space="preserve">.g. workforce and technical needs, administrative support </w:t>
      </w:r>
      <w:r w:rsidR="003B4248">
        <w:t xml:space="preserve">or </w:t>
      </w:r>
      <w:r w:rsidR="00136242">
        <w:t>hospital rooms</w:t>
      </w:r>
      <w:r w:rsidR="003F2BDD">
        <w:t>)</w:t>
      </w:r>
      <w:r w:rsidR="00476B31">
        <w:t>?</w:t>
      </w:r>
    </w:p>
    <w:p w14:paraId="4E8D7CF0" w14:textId="77777777" w:rsidR="00A61202" w:rsidRPr="00A61202" w:rsidRDefault="00A61202" w:rsidP="00A61202">
      <w:pPr>
        <w:pStyle w:val="Bullet20"/>
      </w:pPr>
      <w:r w:rsidRPr="00A61202">
        <w:t xml:space="preserve">Are there elements of the programme budget that come with risks or uncertainties? </w:t>
      </w:r>
    </w:p>
    <w:p w14:paraId="24FEE92B" w14:textId="02567DF1" w:rsidR="00A61202" w:rsidRPr="00A61202" w:rsidRDefault="00A61202" w:rsidP="00A61202">
      <w:pPr>
        <w:pStyle w:val="Bullet10"/>
      </w:pPr>
      <w:r w:rsidRPr="00A61202">
        <w:t xml:space="preserve">Has an economic evaluation of the programme been conducted? </w:t>
      </w:r>
    </w:p>
    <w:p w14:paraId="6243D243" w14:textId="565E7926" w:rsidR="00A61202" w:rsidRPr="00A61202" w:rsidRDefault="00A61202" w:rsidP="00A61202">
      <w:pPr>
        <w:pStyle w:val="Bullet20"/>
      </w:pPr>
      <w:r w:rsidRPr="00A61202">
        <w:t>What is the expected budget impact of the programme on the health system?</w:t>
      </w:r>
    </w:p>
    <w:p w14:paraId="5EE644A8" w14:textId="015A7D20" w:rsidR="00A61202" w:rsidRDefault="00A61202" w:rsidP="00A61202">
      <w:pPr>
        <w:pStyle w:val="Bullet20"/>
      </w:pPr>
      <w:r w:rsidRPr="00A61202">
        <w:t>Has the IPN programme been assessed for cost</w:t>
      </w:r>
      <w:r w:rsidR="00476B31">
        <w:t>-</w:t>
      </w:r>
      <w:r w:rsidRPr="00A61202">
        <w:t>effectiveness?</w:t>
      </w:r>
    </w:p>
    <w:p w14:paraId="021CB6C7" w14:textId="46B15A8D" w:rsidR="00A61202" w:rsidRDefault="00A61202" w:rsidP="00F75369">
      <w:pPr>
        <w:pStyle w:val="Heading2"/>
      </w:pPr>
      <w:bookmarkStart w:id="29" w:name="_Toc243918337"/>
      <w:r>
        <w:t>Programme financing</w:t>
      </w:r>
      <w:bookmarkEnd w:id="29"/>
    </w:p>
    <w:p w14:paraId="6A83C246" w14:textId="77777777" w:rsidR="00A61202" w:rsidRPr="00A61202" w:rsidRDefault="00A61202" w:rsidP="00A61202">
      <w:pPr>
        <w:pStyle w:val="Bullet10"/>
      </w:pPr>
      <w:r w:rsidRPr="00A61202">
        <w:t>Has the source of funding for the programme been identified?</w:t>
      </w:r>
    </w:p>
    <w:p w14:paraId="5BC0EBDE" w14:textId="77777777" w:rsidR="00A61202" w:rsidRPr="00A61202" w:rsidRDefault="00A61202" w:rsidP="00A61202">
      <w:pPr>
        <w:pStyle w:val="Bullet20"/>
      </w:pPr>
      <w:r w:rsidRPr="00A61202">
        <w:t>Can existing health system funding be assigned to the programme?</w:t>
      </w:r>
    </w:p>
    <w:p w14:paraId="132587D5" w14:textId="28933A6F" w:rsidR="00A61202" w:rsidRPr="00A61202" w:rsidRDefault="00A61202" w:rsidP="00A61202">
      <w:pPr>
        <w:pStyle w:val="Bullet20"/>
      </w:pPr>
      <w:r w:rsidRPr="00A61202">
        <w:t xml:space="preserve">Can funding be obtained via a research </w:t>
      </w:r>
      <w:r w:rsidR="00751809">
        <w:t>or other grant</w:t>
      </w:r>
      <w:r w:rsidRPr="00A61202">
        <w:t>?</w:t>
      </w:r>
    </w:p>
    <w:p w14:paraId="21D8A43D" w14:textId="077EF1B2" w:rsidR="00A61202" w:rsidRPr="00A61202" w:rsidRDefault="00A61202" w:rsidP="00A61202">
      <w:pPr>
        <w:pStyle w:val="Bullet20"/>
      </w:pPr>
      <w:r w:rsidRPr="00A61202">
        <w:t xml:space="preserve">Would setting </w:t>
      </w:r>
      <w:r w:rsidR="00476B31">
        <w:t xml:space="preserve">up </w:t>
      </w:r>
      <w:r w:rsidRPr="00A61202">
        <w:t xml:space="preserve">the programme as a </w:t>
      </w:r>
      <w:proofErr w:type="gramStart"/>
      <w:r w:rsidRPr="00A61202">
        <w:t>clinical trial open avenues of funding</w:t>
      </w:r>
      <w:proofErr w:type="gramEnd"/>
      <w:r w:rsidRPr="00A61202">
        <w:t>?</w:t>
      </w:r>
    </w:p>
    <w:p w14:paraId="0F2171EF" w14:textId="2C0AEE91" w:rsidR="00A61202" w:rsidRPr="00A61202" w:rsidRDefault="00A61202" w:rsidP="00A61202">
      <w:pPr>
        <w:pStyle w:val="Bullet10"/>
      </w:pPr>
      <w:r w:rsidRPr="00A61202">
        <w:t>If obtaining funding through the health system, how will you engage health system leaders/</w:t>
      </w:r>
      <w:proofErr w:type="gramStart"/>
      <w:r w:rsidRPr="00A61202">
        <w:t>decision</w:t>
      </w:r>
      <w:r w:rsidR="00476B31">
        <w:t>-</w:t>
      </w:r>
      <w:r w:rsidRPr="00A61202">
        <w:t>makers</w:t>
      </w:r>
      <w:proofErr w:type="gramEnd"/>
      <w:r w:rsidRPr="00A61202">
        <w:t>?</w:t>
      </w:r>
    </w:p>
    <w:p w14:paraId="111C9307" w14:textId="3956DABA" w:rsidR="00A61202" w:rsidRPr="00A61202" w:rsidRDefault="00A61202" w:rsidP="00A61202">
      <w:pPr>
        <w:pStyle w:val="Bullet20"/>
      </w:pPr>
      <w:r w:rsidRPr="00A61202">
        <w:t>Wh</w:t>
      </w:r>
      <w:r w:rsidR="00476B31">
        <w:t>ich</w:t>
      </w:r>
      <w:r w:rsidRPr="00A61202">
        <w:t xml:space="preserve"> data are needed to engage funders</w:t>
      </w:r>
      <w:r w:rsidR="003F2BDD" w:rsidRPr="003F2BDD">
        <w:t xml:space="preserve"> </w:t>
      </w:r>
      <w:r w:rsidR="003F2BDD">
        <w:t>(e</w:t>
      </w:r>
      <w:r w:rsidR="003F2BDD" w:rsidRPr="00A61202">
        <w:t>.g. current incidence and mortality rates, current rates of missed nodules on imaging, predicted stage</w:t>
      </w:r>
      <w:r w:rsidR="003F2BDD">
        <w:t xml:space="preserve"> </w:t>
      </w:r>
      <w:r w:rsidR="003F2BDD" w:rsidRPr="00A61202">
        <w:t>shift</w:t>
      </w:r>
      <w:r w:rsidR="003F2BDD">
        <w:t xml:space="preserve"> or</w:t>
      </w:r>
      <w:r w:rsidR="003F2BDD" w:rsidRPr="00A61202">
        <w:t xml:space="preserve"> predicted impact on survival</w:t>
      </w:r>
      <w:r w:rsidR="003F2BDD">
        <w:t>)</w:t>
      </w:r>
      <w:r w:rsidR="009F7C37">
        <w:t>?</w:t>
      </w:r>
    </w:p>
    <w:p w14:paraId="104125AC" w14:textId="25409312" w:rsidR="00A61202" w:rsidRPr="00A61202" w:rsidRDefault="00A61202" w:rsidP="00A61202">
      <w:pPr>
        <w:pStyle w:val="Bullet10"/>
      </w:pPr>
      <w:r w:rsidRPr="00A61202">
        <w:t>How long will your initial funding be in place?</w:t>
      </w:r>
    </w:p>
    <w:p w14:paraId="2E4EFED1" w14:textId="6787B999" w:rsidR="00A61202" w:rsidRPr="00A61202" w:rsidRDefault="00A61202" w:rsidP="00A61202">
      <w:pPr>
        <w:pStyle w:val="Bullet20"/>
      </w:pPr>
      <w:r w:rsidRPr="00A61202">
        <w:t xml:space="preserve">Do you predict changes </w:t>
      </w:r>
      <w:r w:rsidR="009E2516">
        <w:t xml:space="preserve">(e.g. </w:t>
      </w:r>
      <w:r w:rsidRPr="00A61202">
        <w:t>to programme management</w:t>
      </w:r>
      <w:r w:rsidR="009E2516">
        <w:t>)</w:t>
      </w:r>
      <w:r w:rsidRPr="00A61202">
        <w:t xml:space="preserve"> that may </w:t>
      </w:r>
      <w:r w:rsidR="00FB034D">
        <w:t>affect</w:t>
      </w:r>
      <w:r w:rsidRPr="00A61202">
        <w:t xml:space="preserve"> the budget</w:t>
      </w:r>
      <w:r w:rsidR="009E2516">
        <w:t xml:space="preserve"> and future sustainability</w:t>
      </w:r>
      <w:r w:rsidRPr="00A61202">
        <w:t>?</w:t>
      </w:r>
    </w:p>
    <w:p w14:paraId="27926EC5" w14:textId="6C76E7B9" w:rsidR="00A61202" w:rsidRPr="00A61202" w:rsidRDefault="00A61202" w:rsidP="00A61202">
      <w:pPr>
        <w:pStyle w:val="Bullet10"/>
      </w:pPr>
      <w:r w:rsidRPr="00A61202">
        <w:t>Will the programme be reimbursed or covered for service users?</w:t>
      </w:r>
    </w:p>
    <w:p w14:paraId="37B0430D" w14:textId="77777777" w:rsidR="00A61202" w:rsidRPr="00A61202" w:rsidRDefault="00A61202" w:rsidP="00A61202">
      <w:pPr>
        <w:pStyle w:val="Bullet20"/>
      </w:pPr>
      <w:r w:rsidRPr="00A61202">
        <w:t>Will there be any out-of-pocket costs for service users?</w:t>
      </w:r>
    </w:p>
    <w:p w14:paraId="758A0C51" w14:textId="4B2A480A" w:rsidR="00A61202" w:rsidRPr="00A61202" w:rsidRDefault="00A61202" w:rsidP="00A61202">
      <w:pPr>
        <w:pStyle w:val="Bullet10"/>
      </w:pPr>
      <w:r w:rsidRPr="00A61202">
        <w:t xml:space="preserve">Have you created a return on investment (ROI) </w:t>
      </w:r>
      <w:r w:rsidR="009E2516">
        <w:t xml:space="preserve">case </w:t>
      </w:r>
      <w:r w:rsidRPr="00A61202">
        <w:t>for the programme?</w:t>
      </w:r>
    </w:p>
    <w:p w14:paraId="4C0764F4" w14:textId="14F08126" w:rsidR="00A61202" w:rsidRPr="00A61202" w:rsidRDefault="00895969" w:rsidP="00A61202">
      <w:pPr>
        <w:pStyle w:val="Bullet20"/>
      </w:pPr>
      <w:r>
        <w:t>If so</w:t>
      </w:r>
      <w:r w:rsidR="00A61202" w:rsidRPr="00A61202">
        <w:t>, how will you use this to engage health system leaders and/or funders?</w:t>
      </w:r>
    </w:p>
    <w:p w14:paraId="52B8D0E9" w14:textId="617DAAA1" w:rsidR="00A61202" w:rsidRPr="00A61202" w:rsidRDefault="00A61202" w:rsidP="00A61202">
      <w:pPr>
        <w:pStyle w:val="Bullet30"/>
      </w:pPr>
      <w:r w:rsidRPr="00A61202">
        <w:t>If your health system is for-profit, what will be the ROI</w:t>
      </w:r>
      <w:r w:rsidR="00476B31">
        <w:t xml:space="preserve"> </w:t>
      </w:r>
      <w:r w:rsidR="00023D67">
        <w:t>(</w:t>
      </w:r>
      <w:r w:rsidR="00476B31">
        <w:t>e</w:t>
      </w:r>
      <w:r w:rsidRPr="00A61202">
        <w:t>.g. increased diagnostic tests</w:t>
      </w:r>
      <w:r w:rsidR="003B4248">
        <w:t xml:space="preserve"> or</w:t>
      </w:r>
      <w:r w:rsidRPr="00A61202">
        <w:t xml:space="preserve"> increased engagement of service users in the health system</w:t>
      </w:r>
      <w:r w:rsidR="00023D67">
        <w:t>)</w:t>
      </w:r>
      <w:r w:rsidR="00476B31">
        <w:t>?</w:t>
      </w:r>
    </w:p>
    <w:p w14:paraId="1733668B" w14:textId="1FE170E2" w:rsidR="00A61202" w:rsidRPr="00A61202" w:rsidRDefault="00A61202" w:rsidP="00A61202">
      <w:pPr>
        <w:pStyle w:val="Bullet30"/>
      </w:pPr>
      <w:r w:rsidRPr="00A61202">
        <w:lastRenderedPageBreak/>
        <w:t>If your health system offers universal health coverage, what will be the ROI</w:t>
      </w:r>
      <w:r w:rsidR="003B4248">
        <w:t xml:space="preserve"> </w:t>
      </w:r>
      <w:r w:rsidR="00023D67">
        <w:t>(</w:t>
      </w:r>
      <w:r w:rsidR="00476B31">
        <w:t>e</w:t>
      </w:r>
      <w:r w:rsidRPr="00A61202">
        <w:t>.g. earlier</w:t>
      </w:r>
      <w:r w:rsidR="00476B31">
        <w:t>-</w:t>
      </w:r>
      <w:r w:rsidRPr="00A61202">
        <w:t xml:space="preserve">stage diagnoses, </w:t>
      </w:r>
      <w:r w:rsidR="00D41550">
        <w:t xml:space="preserve">the availability of </w:t>
      </w:r>
      <w:r w:rsidRPr="00A61202">
        <w:t>cheaper curative treatment</w:t>
      </w:r>
      <w:r w:rsidR="00D41550">
        <w:t>s</w:t>
      </w:r>
      <w:r w:rsidRPr="00A61202">
        <w:t xml:space="preserve"> </w:t>
      </w:r>
      <w:r w:rsidR="003B4248">
        <w:t xml:space="preserve">or the </w:t>
      </w:r>
      <w:r w:rsidRPr="00A61202">
        <w:t xml:space="preserve">ability </w:t>
      </w:r>
      <w:r w:rsidR="003B4248">
        <w:t>of</w:t>
      </w:r>
      <w:r w:rsidR="003B4248" w:rsidRPr="00A61202">
        <w:t xml:space="preserve"> </w:t>
      </w:r>
      <w:r w:rsidRPr="00A61202">
        <w:t>service users to return to work</w:t>
      </w:r>
      <w:r w:rsidR="00023D67">
        <w:t>)</w:t>
      </w:r>
      <w:r w:rsidR="00476B31">
        <w:t>?</w:t>
      </w:r>
    </w:p>
    <w:p w14:paraId="29F1AB8E" w14:textId="1BDFD3D5" w:rsidR="00A61202" w:rsidRPr="00A61202" w:rsidRDefault="00895969" w:rsidP="00A61202">
      <w:pPr>
        <w:pStyle w:val="Bullet20"/>
      </w:pPr>
      <w:r>
        <w:t>If not</w:t>
      </w:r>
      <w:r w:rsidR="00A61202" w:rsidRPr="00A61202">
        <w:t xml:space="preserve">, how will you </w:t>
      </w:r>
      <w:r w:rsidR="008902AF">
        <w:t>assess</w:t>
      </w:r>
      <w:r w:rsidR="008902AF" w:rsidRPr="00A61202">
        <w:t xml:space="preserve"> </w:t>
      </w:r>
      <w:r w:rsidR="00A61202" w:rsidRPr="00A61202">
        <w:t>the potential downstream costs/benefits of the programme?</w:t>
      </w:r>
    </w:p>
    <w:p w14:paraId="1CBDEDED" w14:textId="77777777" w:rsidR="00777BEF" w:rsidRDefault="00777BEF">
      <w:pPr>
        <w:rPr>
          <w:rFonts w:ascii="Aptos Black" w:hAnsi="Aptos Black"/>
          <w:b/>
          <w:bCs/>
          <w:sz w:val="48"/>
          <w:szCs w:val="48"/>
          <w:shd w:val="clear" w:color="auto" w:fill="FFFFFF"/>
        </w:rPr>
      </w:pPr>
      <w:r>
        <w:br w:type="page"/>
      </w:r>
    </w:p>
    <w:p w14:paraId="1A047D59" w14:textId="01955AEC" w:rsidR="00A61202" w:rsidRPr="00A61202" w:rsidRDefault="00777BEF" w:rsidP="00D122D2">
      <w:pPr>
        <w:pStyle w:val="Heading1"/>
      </w:pPr>
      <w:bookmarkStart w:id="30" w:name="_Toc243918338"/>
      <w:r w:rsidRPr="00777BEF">
        <w:rPr>
          <w:rStyle w:val="Emphasischaracterstyle"/>
          <w:bCs w:val="0"/>
          <w:noProof/>
          <w:shd w:val="clear" w:color="auto" w:fill="auto"/>
        </w:rPr>
        <w:lastRenderedPageBreak/>
        <w:drawing>
          <wp:anchor distT="0" distB="0" distL="114300" distR="114300" simplePos="0" relativeHeight="251658243" behindDoc="0" locked="0" layoutInCell="1" allowOverlap="1" wp14:anchorId="117D6592" wp14:editId="799ED6CD">
            <wp:simplePos x="0" y="0"/>
            <wp:positionH relativeFrom="margin">
              <wp:align>left</wp:align>
            </wp:positionH>
            <wp:positionV relativeFrom="margin">
              <wp:posOffset>882502</wp:posOffset>
            </wp:positionV>
            <wp:extent cx="1008000" cy="1008000"/>
            <wp:effectExtent l="0" t="0" r="1905" b="1905"/>
            <wp:wrapSquare wrapText="bothSides"/>
            <wp:docPr id="195361015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anchor>
        </w:drawing>
      </w:r>
      <w:r w:rsidRPr="00F960AC">
        <w:rPr>
          <w:rFonts w:ascii="Aptos" w:hAnsi="Aptos"/>
          <w:b w:val="0"/>
          <w:bCs w:val="0"/>
        </w:rPr>
        <w:t>D</w:t>
      </w:r>
      <w:r w:rsidRPr="0016371F">
        <w:rPr>
          <w:rFonts w:ascii="Aptos" w:hAnsi="Aptos"/>
          <w:b w:val="0"/>
          <w:bCs w:val="0"/>
        </w:rPr>
        <w:t xml:space="preserve">omain </w:t>
      </w:r>
      <w:r>
        <w:rPr>
          <w:rFonts w:ascii="Aptos" w:hAnsi="Aptos"/>
          <w:b w:val="0"/>
          <w:bCs w:val="0"/>
        </w:rPr>
        <w:t>4</w:t>
      </w:r>
      <w:r w:rsidRPr="0016371F">
        <w:rPr>
          <w:rFonts w:ascii="Aptos" w:hAnsi="Aptos"/>
          <w:b w:val="0"/>
          <w:bCs w:val="0"/>
        </w:rPr>
        <w:t>.</w:t>
      </w:r>
      <w:r w:rsidRPr="00E12F1A">
        <w:rPr>
          <w:b w:val="0"/>
          <w:bCs w:val="0"/>
        </w:rPr>
        <w:t xml:space="preserve"> </w:t>
      </w:r>
      <w:r w:rsidR="00A61202">
        <w:t>Engagement</w:t>
      </w:r>
      <w:r w:rsidR="00765E52">
        <w:t>, education and equity</w:t>
      </w:r>
      <w:bookmarkEnd w:id="30"/>
    </w:p>
    <w:p w14:paraId="1C964965" w14:textId="4E55AF8B" w:rsidR="00A61202" w:rsidRPr="00A4219C" w:rsidRDefault="00092B29" w:rsidP="00A4219C">
      <w:pPr>
        <w:pStyle w:val="Bodytext1"/>
        <w:rPr>
          <w:rStyle w:val="Emphasischaracterstyle"/>
          <w:rFonts w:ascii="Aptos Light" w:hAnsi="Aptos Light"/>
          <w:b w:val="0"/>
          <w:shd w:val="clear" w:color="auto" w:fill="auto"/>
        </w:rPr>
      </w:pPr>
      <w:r w:rsidRPr="00A4219C">
        <w:rPr>
          <w:rStyle w:val="Emphasischaracterstyle"/>
          <w:rFonts w:ascii="Aptos Light" w:hAnsi="Aptos Light"/>
          <w:b w:val="0"/>
          <w:shd w:val="clear" w:color="auto" w:fill="auto"/>
        </w:rPr>
        <w:t xml:space="preserve">This section of the framework </w:t>
      </w:r>
      <w:r w:rsidR="00476B31">
        <w:rPr>
          <w:rStyle w:val="Emphasischaracterstyle"/>
          <w:rFonts w:ascii="Aptos Light" w:hAnsi="Aptos Light"/>
          <w:b w:val="0"/>
          <w:shd w:val="clear" w:color="auto" w:fill="auto"/>
        </w:rPr>
        <w:t>will</w:t>
      </w:r>
      <w:r w:rsidRPr="00A4219C">
        <w:rPr>
          <w:rStyle w:val="Emphasischaracterstyle"/>
          <w:rFonts w:ascii="Aptos Light" w:hAnsi="Aptos Light"/>
          <w:b w:val="0"/>
          <w:shd w:val="clear" w:color="auto" w:fill="auto"/>
        </w:rPr>
        <w:t xml:space="preserve"> help you assess who </w:t>
      </w:r>
      <w:r w:rsidR="00476B31" w:rsidRPr="00A4219C">
        <w:rPr>
          <w:rStyle w:val="Emphasischaracterstyle"/>
          <w:rFonts w:ascii="Aptos Light" w:hAnsi="Aptos Light"/>
          <w:b w:val="0"/>
          <w:shd w:val="clear" w:color="auto" w:fill="auto"/>
        </w:rPr>
        <w:t xml:space="preserve">you need to engage </w:t>
      </w:r>
      <w:r w:rsidR="00C62CF7">
        <w:rPr>
          <w:rStyle w:val="Emphasischaracterstyle"/>
          <w:rFonts w:ascii="Aptos Light" w:hAnsi="Aptos Light"/>
          <w:b w:val="0"/>
          <w:shd w:val="clear" w:color="auto" w:fill="auto"/>
        </w:rPr>
        <w:t>in</w:t>
      </w:r>
      <w:r w:rsidRPr="00A4219C">
        <w:rPr>
          <w:rStyle w:val="Emphasischaracterstyle"/>
          <w:rFonts w:ascii="Aptos Light" w:hAnsi="Aptos Light"/>
          <w:b w:val="0"/>
          <w:shd w:val="clear" w:color="auto" w:fill="auto"/>
        </w:rPr>
        <w:t xml:space="preserve"> the healthcare workforce to ensure participation </w:t>
      </w:r>
      <w:r w:rsidR="00C62CF7">
        <w:rPr>
          <w:rStyle w:val="Emphasischaracterstyle"/>
          <w:rFonts w:ascii="Aptos Light" w:hAnsi="Aptos Light"/>
          <w:b w:val="0"/>
          <w:shd w:val="clear" w:color="auto" w:fill="auto"/>
        </w:rPr>
        <w:t>in</w:t>
      </w:r>
      <w:r w:rsidRPr="00A4219C">
        <w:rPr>
          <w:rStyle w:val="Emphasischaracterstyle"/>
          <w:rFonts w:ascii="Aptos Light" w:hAnsi="Aptos Light"/>
          <w:b w:val="0"/>
          <w:shd w:val="clear" w:color="auto" w:fill="auto"/>
        </w:rPr>
        <w:t xml:space="preserve"> the IPN programme, and how </w:t>
      </w:r>
      <w:r w:rsidR="00476B31">
        <w:rPr>
          <w:rStyle w:val="Emphasischaracterstyle"/>
          <w:rFonts w:ascii="Aptos Light" w:hAnsi="Aptos Light"/>
          <w:b w:val="0"/>
          <w:shd w:val="clear" w:color="auto" w:fill="auto"/>
        </w:rPr>
        <w:t>to</w:t>
      </w:r>
      <w:r w:rsidRPr="00A4219C">
        <w:rPr>
          <w:rStyle w:val="Emphasischaracterstyle"/>
          <w:rFonts w:ascii="Aptos Light" w:hAnsi="Aptos Light"/>
          <w:b w:val="0"/>
          <w:shd w:val="clear" w:color="auto" w:fill="auto"/>
        </w:rPr>
        <w:t xml:space="preserve"> do this. It also helps you consider how </w:t>
      </w:r>
      <w:r w:rsidR="005C5F01">
        <w:rPr>
          <w:rStyle w:val="Emphasischaracterstyle"/>
          <w:rFonts w:ascii="Aptos Light" w:hAnsi="Aptos Light"/>
          <w:b w:val="0"/>
          <w:shd w:val="clear" w:color="auto" w:fill="auto"/>
        </w:rPr>
        <w:t>people</w:t>
      </w:r>
      <w:r w:rsidR="005C5F01" w:rsidRPr="00A4219C">
        <w:rPr>
          <w:rStyle w:val="Emphasischaracterstyle"/>
          <w:rFonts w:ascii="Aptos Light" w:hAnsi="Aptos Light"/>
          <w:b w:val="0"/>
          <w:shd w:val="clear" w:color="auto" w:fill="auto"/>
        </w:rPr>
        <w:t xml:space="preserve"> </w:t>
      </w:r>
      <w:r w:rsidRPr="00A4219C">
        <w:rPr>
          <w:rStyle w:val="Emphasischaracterstyle"/>
          <w:rFonts w:ascii="Aptos Light" w:hAnsi="Aptos Light"/>
          <w:b w:val="0"/>
          <w:shd w:val="clear" w:color="auto" w:fill="auto"/>
        </w:rPr>
        <w:t xml:space="preserve">will be inducted into the programme, and the health equity </w:t>
      </w:r>
      <w:r w:rsidR="00041F91">
        <w:rPr>
          <w:rStyle w:val="Emphasischaracterstyle"/>
          <w:rFonts w:ascii="Aptos Light" w:hAnsi="Aptos Light"/>
          <w:b w:val="0"/>
          <w:shd w:val="clear" w:color="auto" w:fill="auto"/>
        </w:rPr>
        <w:t>considerations</w:t>
      </w:r>
      <w:r w:rsidR="00041F91" w:rsidRPr="00A4219C">
        <w:rPr>
          <w:rStyle w:val="Emphasischaracterstyle"/>
          <w:rFonts w:ascii="Aptos Light" w:hAnsi="Aptos Light"/>
          <w:b w:val="0"/>
          <w:shd w:val="clear" w:color="auto" w:fill="auto"/>
        </w:rPr>
        <w:t xml:space="preserve"> </w:t>
      </w:r>
      <w:r w:rsidRPr="00A4219C">
        <w:rPr>
          <w:rStyle w:val="Emphasischaracterstyle"/>
          <w:rFonts w:ascii="Aptos Light" w:hAnsi="Aptos Light"/>
          <w:b w:val="0"/>
          <w:shd w:val="clear" w:color="auto" w:fill="auto"/>
        </w:rPr>
        <w:t xml:space="preserve">that </w:t>
      </w:r>
      <w:r w:rsidR="008E48C1">
        <w:rPr>
          <w:rStyle w:val="Emphasischaracterstyle"/>
          <w:rFonts w:ascii="Aptos Light" w:hAnsi="Aptos Light"/>
          <w:b w:val="0"/>
          <w:shd w:val="clear" w:color="auto" w:fill="auto"/>
        </w:rPr>
        <w:t>must</w:t>
      </w:r>
      <w:r w:rsidRPr="00A4219C">
        <w:rPr>
          <w:rStyle w:val="Emphasischaracterstyle"/>
          <w:rFonts w:ascii="Aptos Light" w:hAnsi="Aptos Light"/>
          <w:b w:val="0"/>
          <w:shd w:val="clear" w:color="auto" w:fill="auto"/>
        </w:rPr>
        <w:t xml:space="preserve"> be identified and addressed to ensure consistent uptake of care recommendations. </w:t>
      </w:r>
    </w:p>
    <w:p w14:paraId="47C2A785" w14:textId="28119A30" w:rsidR="00A61202" w:rsidRDefault="00D114C7" w:rsidP="00F75369">
      <w:pPr>
        <w:pStyle w:val="Heading2"/>
      </w:pPr>
      <w:bookmarkStart w:id="31" w:name="_Toc243918339"/>
      <w:r>
        <w:t>The i</w:t>
      </w:r>
      <w:r w:rsidR="00A61202">
        <w:t>nvolvement of health system staff in the programme</w:t>
      </w:r>
      <w:bookmarkEnd w:id="31"/>
    </w:p>
    <w:p w14:paraId="06B7E776" w14:textId="5E60EF21" w:rsidR="00A61202" w:rsidRPr="00777BEF" w:rsidRDefault="00A61202" w:rsidP="00F75369">
      <w:pPr>
        <w:pStyle w:val="Heading3"/>
        <w:rPr>
          <w:color w:val="1FA195" w:themeColor="accent3"/>
        </w:rPr>
      </w:pPr>
      <w:r w:rsidRPr="00777BEF">
        <w:rPr>
          <w:color w:val="1FA195" w:themeColor="accent3"/>
        </w:rPr>
        <w:t>Programme staff</w:t>
      </w:r>
    </w:p>
    <w:p w14:paraId="21606714" w14:textId="7FEE34F3" w:rsidR="00423A14" w:rsidRPr="00423A14" w:rsidRDefault="00423A14" w:rsidP="00423A14">
      <w:pPr>
        <w:pStyle w:val="Bullet10"/>
      </w:pPr>
      <w:r w:rsidRPr="00423A14">
        <w:t xml:space="preserve">Using the </w:t>
      </w:r>
      <w:hyperlink w:anchor="_Workforce_capacity_for" w:history="1">
        <w:r w:rsidRPr="00CD0C7C">
          <w:rPr>
            <w:rStyle w:val="Hyperlink"/>
          </w:rPr>
          <w:t>workforce requirements</w:t>
        </w:r>
      </w:hyperlink>
      <w:r w:rsidRPr="00423A14">
        <w:t xml:space="preserve"> </w:t>
      </w:r>
      <w:r w:rsidRPr="00CD0C7C">
        <w:t xml:space="preserve">identified in </w:t>
      </w:r>
      <w:r w:rsidR="00A66924" w:rsidRPr="00CD0C7C">
        <w:rPr>
          <w:rStyle w:val="BodytextboldChar"/>
        </w:rPr>
        <w:t>D</w:t>
      </w:r>
      <w:r w:rsidRPr="00CD0C7C">
        <w:rPr>
          <w:rStyle w:val="BodytextboldChar"/>
        </w:rPr>
        <w:t>omain 2</w:t>
      </w:r>
      <w:r w:rsidRPr="00CD0C7C">
        <w:t xml:space="preserve">, </w:t>
      </w:r>
      <w:r w:rsidR="00685766">
        <w:t>are the programme staff</w:t>
      </w:r>
      <w:r w:rsidRPr="00423A14">
        <w:t xml:space="preserve"> aware of the importance of IPN management?</w:t>
      </w:r>
    </w:p>
    <w:p w14:paraId="0A5F4010" w14:textId="301A7809" w:rsidR="00423A14" w:rsidRPr="00423A14" w:rsidRDefault="00423A14" w:rsidP="00136242">
      <w:pPr>
        <w:pStyle w:val="Bullet10"/>
      </w:pPr>
      <w:r w:rsidRPr="00423A14">
        <w:t xml:space="preserve">How will you ensure buy-in from programme staff? </w:t>
      </w:r>
      <w:r w:rsidR="00136242" w:rsidRPr="00423A14">
        <w:t xml:space="preserve">Can a </w:t>
      </w:r>
      <w:r w:rsidR="00A47F05">
        <w:t>clinical</w:t>
      </w:r>
      <w:r w:rsidR="00136242" w:rsidRPr="00423A14">
        <w:t xml:space="preserve"> champion be used to increase engagement?</w:t>
      </w:r>
    </w:p>
    <w:p w14:paraId="64339EFA" w14:textId="2446E2B5" w:rsidR="00423A14" w:rsidRPr="00423A14" w:rsidRDefault="00423A14" w:rsidP="00423A14">
      <w:pPr>
        <w:pStyle w:val="Bullet20"/>
      </w:pPr>
      <w:r w:rsidRPr="00423A14">
        <w:t xml:space="preserve">If your programme will be provided in multiple locations, can a </w:t>
      </w:r>
      <w:r w:rsidR="00A47F05">
        <w:t>clinical</w:t>
      </w:r>
      <w:r w:rsidRPr="00423A14">
        <w:t xml:space="preserve"> champion be appointed</w:t>
      </w:r>
      <w:r w:rsidR="00041F91">
        <w:t xml:space="preserve"> in each</w:t>
      </w:r>
      <w:r w:rsidRPr="00423A14">
        <w:t xml:space="preserve"> to ensure consistency of delivery?</w:t>
      </w:r>
    </w:p>
    <w:p w14:paraId="26B24DD3" w14:textId="3A828F5C" w:rsidR="00423A14" w:rsidRPr="00423A14" w:rsidRDefault="00041F91" w:rsidP="00423A14">
      <w:pPr>
        <w:pStyle w:val="Bullet10"/>
      </w:pPr>
      <w:r>
        <w:t xml:space="preserve">What </w:t>
      </w:r>
      <w:r w:rsidR="00423A14" w:rsidRPr="00423A14">
        <w:t>additional support</w:t>
      </w:r>
      <w:r w:rsidR="00476B31">
        <w:t xml:space="preserve"> </w:t>
      </w:r>
      <w:r w:rsidR="009F7C37">
        <w:t>(</w:t>
      </w:r>
      <w:r w:rsidR="00136242">
        <w:t>e.g. training, ongoing education</w:t>
      </w:r>
      <w:r w:rsidR="003B4248">
        <w:t xml:space="preserve"> or</w:t>
      </w:r>
      <w:r w:rsidR="00A47F05">
        <w:t xml:space="preserve"> task shifting</w:t>
      </w:r>
      <w:r w:rsidR="009F7C37">
        <w:t>)</w:t>
      </w:r>
      <w:r w:rsidR="00423A14" w:rsidRPr="00423A14">
        <w:t xml:space="preserve"> </w:t>
      </w:r>
      <w:r>
        <w:t xml:space="preserve">will </w:t>
      </w:r>
      <w:r w:rsidR="00423A14" w:rsidRPr="00423A14">
        <w:t xml:space="preserve">be needed to </w:t>
      </w:r>
      <w:r w:rsidR="00540D99">
        <w:t>help</w:t>
      </w:r>
      <w:r w:rsidR="00540D99" w:rsidRPr="00423A14">
        <w:t xml:space="preserve"> </w:t>
      </w:r>
      <w:r w:rsidR="00423A14" w:rsidRPr="00423A14">
        <w:t>programme</w:t>
      </w:r>
      <w:r w:rsidR="00540D99">
        <w:t xml:space="preserve"> staff</w:t>
      </w:r>
      <w:r w:rsidR="00423A14" w:rsidRPr="00423A14">
        <w:t>?</w:t>
      </w:r>
    </w:p>
    <w:p w14:paraId="7060AC4D" w14:textId="12C51D3E" w:rsidR="00A61202" w:rsidRPr="00777BEF" w:rsidRDefault="00D114C7" w:rsidP="00F75369">
      <w:pPr>
        <w:pStyle w:val="Heading3"/>
        <w:rPr>
          <w:color w:val="1FA195" w:themeColor="accent3"/>
        </w:rPr>
      </w:pPr>
      <w:r w:rsidRPr="00777BEF">
        <w:rPr>
          <w:color w:val="1FA195" w:themeColor="accent3"/>
        </w:rPr>
        <w:t>H</w:t>
      </w:r>
      <w:r w:rsidR="00A61202" w:rsidRPr="00777BEF">
        <w:rPr>
          <w:color w:val="1FA195" w:themeColor="accent3"/>
        </w:rPr>
        <w:t>ealth system staff</w:t>
      </w:r>
    </w:p>
    <w:p w14:paraId="24A46103" w14:textId="5FB901A9" w:rsidR="00423A14" w:rsidRPr="00423A14" w:rsidRDefault="00CC6223" w:rsidP="00423A14">
      <w:pPr>
        <w:pStyle w:val="Bullet10"/>
      </w:pPr>
      <w:r>
        <w:t xml:space="preserve">Which </w:t>
      </w:r>
      <w:r w:rsidR="00423A14" w:rsidRPr="00423A14">
        <w:t>departments</w:t>
      </w:r>
      <w:r w:rsidR="00A66924">
        <w:t xml:space="preserve"> </w:t>
      </w:r>
      <w:r w:rsidR="00540D99">
        <w:t>(</w:t>
      </w:r>
      <w:r w:rsidR="00476B31">
        <w:t>e</w:t>
      </w:r>
      <w:r w:rsidR="00423A14" w:rsidRPr="00423A14">
        <w:t>.g. cardiology</w:t>
      </w:r>
      <w:r w:rsidR="00A66924">
        <w:t>,</w:t>
      </w:r>
      <w:r w:rsidR="003B4248">
        <w:t xml:space="preserve"> </w:t>
      </w:r>
      <w:r w:rsidR="00423A14" w:rsidRPr="00423A14">
        <w:t>emergency</w:t>
      </w:r>
      <w:r w:rsidR="00540D99">
        <w:t>)</w:t>
      </w:r>
      <w:r w:rsidR="00A66924">
        <w:t xml:space="preserve"> </w:t>
      </w:r>
      <w:r w:rsidR="00A66924" w:rsidRPr="00423A14">
        <w:t>are most likely to make referrals into the programme</w:t>
      </w:r>
      <w:r w:rsidR="00476B31">
        <w:t>?</w:t>
      </w:r>
    </w:p>
    <w:p w14:paraId="512A6ECE" w14:textId="08961DF3" w:rsidR="00423A14" w:rsidRPr="00423A14" w:rsidRDefault="00423A14" w:rsidP="00423A14">
      <w:pPr>
        <w:pStyle w:val="Bullet20"/>
      </w:pPr>
      <w:r w:rsidRPr="00423A14">
        <w:t>Are there any additional engagement activities required for</w:t>
      </w:r>
      <w:r w:rsidR="00A47F05">
        <w:t xml:space="preserve"> healthcare staff outside of the programme? </w:t>
      </w:r>
    </w:p>
    <w:p w14:paraId="63E9AFF2" w14:textId="1D46140E" w:rsidR="00423A14" w:rsidRPr="00423A14" w:rsidRDefault="00423A14" w:rsidP="00423A14">
      <w:pPr>
        <w:pStyle w:val="Bullet30"/>
      </w:pPr>
      <w:r w:rsidRPr="00423A14">
        <w:t xml:space="preserve">Is there a protocol in place in your health system </w:t>
      </w:r>
      <w:r w:rsidR="00476B31">
        <w:t>regarding</w:t>
      </w:r>
      <w:r w:rsidR="00476B31" w:rsidRPr="00423A14">
        <w:t xml:space="preserve"> </w:t>
      </w:r>
      <w:r w:rsidRPr="00423A14">
        <w:t>who will manage follow-up care for people referred via the emergency department?</w:t>
      </w:r>
    </w:p>
    <w:p w14:paraId="170FD253" w14:textId="1F42E003" w:rsidR="00423A14" w:rsidRPr="00423A14" w:rsidRDefault="00CC6223" w:rsidP="00423A14">
      <w:pPr>
        <w:pStyle w:val="Bullet10"/>
      </w:pPr>
      <w:r>
        <w:t>Which</w:t>
      </w:r>
      <w:r w:rsidR="00423A14" w:rsidRPr="00423A14">
        <w:t xml:space="preserve"> departments are most likely to have referrals made to them from the programme </w:t>
      </w:r>
      <w:r w:rsidR="0033393B">
        <w:t>(</w:t>
      </w:r>
      <w:r w:rsidR="00476B31">
        <w:t>e</w:t>
      </w:r>
      <w:r w:rsidR="00423A14" w:rsidRPr="00423A14">
        <w:t xml:space="preserve">.g. </w:t>
      </w:r>
      <w:r w:rsidR="00F93AC5">
        <w:t>respiratory medicine</w:t>
      </w:r>
      <w:r w:rsidR="00423A14" w:rsidRPr="00423A14">
        <w:t>, oncology</w:t>
      </w:r>
      <w:r w:rsidR="003B4248">
        <w:t xml:space="preserve"> or</w:t>
      </w:r>
      <w:r w:rsidR="00423A14" w:rsidRPr="00423A14">
        <w:t xml:space="preserve"> surgery</w:t>
      </w:r>
      <w:r w:rsidR="0033393B">
        <w:t>)</w:t>
      </w:r>
      <w:r w:rsidR="00476B31">
        <w:t>?</w:t>
      </w:r>
    </w:p>
    <w:p w14:paraId="550473D9" w14:textId="0A0C5AC5" w:rsidR="00423A14" w:rsidRPr="00423A14" w:rsidRDefault="00423A14" w:rsidP="00423A14">
      <w:pPr>
        <w:pStyle w:val="Bullet20"/>
      </w:pPr>
      <w:r w:rsidRPr="00423A14">
        <w:t>Are there any additional engagement activities required for these services?</w:t>
      </w:r>
    </w:p>
    <w:p w14:paraId="26DD206E" w14:textId="77777777" w:rsidR="00423A14" w:rsidRPr="00423A14" w:rsidRDefault="00423A14" w:rsidP="00423A14">
      <w:pPr>
        <w:pStyle w:val="Bullet10"/>
      </w:pPr>
      <w:r w:rsidRPr="00423A14">
        <w:t>How will HCPs be encouraged to engage in the programme?</w:t>
      </w:r>
    </w:p>
    <w:p w14:paraId="0C31D236" w14:textId="77777777" w:rsidR="00423A14" w:rsidRPr="00423A14" w:rsidRDefault="00423A14" w:rsidP="00423A14">
      <w:pPr>
        <w:pStyle w:val="Bullet20"/>
      </w:pPr>
      <w:r w:rsidRPr="00423A14">
        <w:t>Will there be incentives for referrals?</w:t>
      </w:r>
    </w:p>
    <w:p w14:paraId="6E5A2892" w14:textId="476A50A6" w:rsidR="00423A14" w:rsidRPr="00423A14" w:rsidRDefault="00423A14" w:rsidP="00423A14">
      <w:pPr>
        <w:pStyle w:val="Bullet10"/>
      </w:pPr>
      <w:r w:rsidRPr="00423A14">
        <w:t>Is there a protocol</w:t>
      </w:r>
      <w:r w:rsidR="00476B31">
        <w:t xml:space="preserve"> in place</w:t>
      </w:r>
      <w:r w:rsidRPr="00423A14">
        <w:t xml:space="preserve"> for when a referring HCP wants to provide follow-up care for </w:t>
      </w:r>
      <w:r w:rsidR="005C5F01">
        <w:t xml:space="preserve">someone </w:t>
      </w:r>
      <w:r w:rsidRPr="00423A14">
        <w:t>instead of referring them to the IPN programme</w:t>
      </w:r>
      <w:r w:rsidR="00476B31">
        <w:t>?</w:t>
      </w:r>
    </w:p>
    <w:p w14:paraId="4EEE3CEE" w14:textId="3EBCFFE8" w:rsidR="00423A14" w:rsidRPr="00423A14" w:rsidRDefault="00423A14" w:rsidP="0016371F">
      <w:pPr>
        <w:pStyle w:val="Bullet20"/>
      </w:pPr>
      <w:r w:rsidRPr="00423A14">
        <w:t>Will the</w:t>
      </w:r>
      <w:r w:rsidR="00605C3A">
        <w:t xml:space="preserve"> HCP </w:t>
      </w:r>
      <w:r w:rsidRPr="00423A14">
        <w:t>be provided with ongoing care recommendations by programme staff?</w:t>
      </w:r>
    </w:p>
    <w:p w14:paraId="1416477A" w14:textId="77777777" w:rsidR="00777BEF" w:rsidRDefault="00777BEF">
      <w:pPr>
        <w:rPr>
          <w:rFonts w:asciiTheme="minorHAnsi" w:hAnsiTheme="minorHAnsi" w:cs="Poppins Light"/>
          <w:b/>
          <w:bCs/>
          <w:color w:val="1FA195" w:themeColor="accent3"/>
          <w:sz w:val="28"/>
          <w:szCs w:val="28"/>
        </w:rPr>
      </w:pPr>
      <w:r>
        <w:rPr>
          <w:color w:val="1FA195" w:themeColor="accent3"/>
        </w:rPr>
        <w:br w:type="page"/>
      </w:r>
    </w:p>
    <w:p w14:paraId="22621A63" w14:textId="72E9F2D8" w:rsidR="00A61202" w:rsidRPr="00777BEF" w:rsidRDefault="00A61202" w:rsidP="00F75369">
      <w:pPr>
        <w:pStyle w:val="Heading3"/>
        <w:rPr>
          <w:color w:val="1FA195" w:themeColor="accent3"/>
        </w:rPr>
      </w:pPr>
      <w:r w:rsidRPr="00777BEF">
        <w:rPr>
          <w:color w:val="1FA195" w:themeColor="accent3"/>
        </w:rPr>
        <w:lastRenderedPageBreak/>
        <w:t>Health system staff education</w:t>
      </w:r>
    </w:p>
    <w:p w14:paraId="50E2780B" w14:textId="0F2C71B9" w:rsidR="00423A14" w:rsidRPr="00423A14" w:rsidRDefault="00423A14" w:rsidP="00423A14">
      <w:pPr>
        <w:pStyle w:val="Bullet10"/>
      </w:pPr>
      <w:r w:rsidRPr="00423A14">
        <w:t xml:space="preserve">Are there processes for the continuous education of </w:t>
      </w:r>
      <w:r w:rsidR="00A66924">
        <w:t>HCPs</w:t>
      </w:r>
      <w:r w:rsidRPr="00423A14">
        <w:t xml:space="preserve"> </w:t>
      </w:r>
      <w:r w:rsidR="00C62CF7">
        <w:t>in</w:t>
      </w:r>
      <w:r w:rsidRPr="00423A14">
        <w:t xml:space="preserve"> your health system?</w:t>
      </w:r>
    </w:p>
    <w:p w14:paraId="1B242147" w14:textId="08A4A1DE" w:rsidR="00423A14" w:rsidRPr="00423A14" w:rsidRDefault="00895969" w:rsidP="00423A14">
      <w:pPr>
        <w:pStyle w:val="Bullet20"/>
      </w:pPr>
      <w:r>
        <w:t>If so</w:t>
      </w:r>
      <w:r w:rsidR="00423A14" w:rsidRPr="00423A14">
        <w:t xml:space="preserve">, </w:t>
      </w:r>
      <w:r w:rsidR="006B4144">
        <w:t>do the</w:t>
      </w:r>
      <w:r w:rsidR="00B950FA">
        <w:t xml:space="preserve"> processes</w:t>
      </w:r>
      <w:r w:rsidR="006B4144">
        <w:t xml:space="preserve"> include any information about IPNs? C</w:t>
      </w:r>
      <w:r w:rsidR="00423A14" w:rsidRPr="00423A14">
        <w:t>an the</w:t>
      </w:r>
      <w:r w:rsidR="00B950FA">
        <w:t xml:space="preserve"> processes</w:t>
      </w:r>
      <w:r w:rsidR="00423A14" w:rsidRPr="00423A14">
        <w:t xml:space="preserve"> be leveraged to educate HCPs on the IPN programme?</w:t>
      </w:r>
    </w:p>
    <w:p w14:paraId="541D6E1E" w14:textId="769E9CB9" w:rsidR="00423A14" w:rsidRPr="00423A14" w:rsidRDefault="00423A14" w:rsidP="00423A14">
      <w:pPr>
        <w:pStyle w:val="Bullet20"/>
      </w:pPr>
      <w:r w:rsidRPr="00423A14">
        <w:t xml:space="preserve">If not, how will you disseminate </w:t>
      </w:r>
      <w:r w:rsidR="007C68F7">
        <w:t>information</w:t>
      </w:r>
      <w:r w:rsidR="007C68F7" w:rsidRPr="00423A14">
        <w:t xml:space="preserve"> </w:t>
      </w:r>
      <w:r w:rsidRPr="00423A14">
        <w:t>about the IPN programme to HCPs in the wider health system?</w:t>
      </w:r>
    </w:p>
    <w:p w14:paraId="08166020" w14:textId="0720A080" w:rsidR="00423A14" w:rsidRPr="00423A14" w:rsidRDefault="00423A14" w:rsidP="00423A14">
      <w:pPr>
        <w:pStyle w:val="Bullet10"/>
      </w:pPr>
      <w:r w:rsidRPr="00423A14">
        <w:t xml:space="preserve">For non-thoracic specialists, </w:t>
      </w:r>
      <w:r w:rsidR="00A66924">
        <w:t>do you</w:t>
      </w:r>
      <w:r w:rsidR="00A66924" w:rsidRPr="00423A14">
        <w:t xml:space="preserve"> </w:t>
      </w:r>
      <w:r w:rsidRPr="00423A14">
        <w:t>anticipate</w:t>
      </w:r>
      <w:r w:rsidR="00A66924">
        <w:t xml:space="preserve"> needing</w:t>
      </w:r>
      <w:r w:rsidRPr="00423A14">
        <w:t xml:space="preserve"> additional educational support for the programme</w:t>
      </w:r>
      <w:r w:rsidR="00952D23">
        <w:t>,</w:t>
      </w:r>
      <w:r w:rsidRPr="00423A14">
        <w:t xml:space="preserve"> </w:t>
      </w:r>
      <w:r w:rsidR="00952D23">
        <w:t>s</w:t>
      </w:r>
      <w:r w:rsidRPr="00423A14">
        <w:t xml:space="preserve">uch as awareness </w:t>
      </w:r>
      <w:r w:rsidR="00952D23">
        <w:t>of</w:t>
      </w:r>
      <w:r w:rsidR="00952D23" w:rsidRPr="00423A14">
        <w:t xml:space="preserve"> </w:t>
      </w:r>
      <w:r>
        <w:t>earlier</w:t>
      </w:r>
      <w:r w:rsidRPr="00423A14">
        <w:t xml:space="preserve"> detection of lung cancer, the importance of </w:t>
      </w:r>
      <w:r>
        <w:t>IPN</w:t>
      </w:r>
      <w:r w:rsidRPr="00423A14">
        <w:t xml:space="preserve"> management</w:t>
      </w:r>
      <w:r w:rsidR="00952D23">
        <w:t>,</w:t>
      </w:r>
      <w:r w:rsidRPr="00423A14">
        <w:t xml:space="preserve"> or how to assess and refer </w:t>
      </w:r>
      <w:r>
        <w:t>people</w:t>
      </w:r>
      <w:r w:rsidRPr="00423A14">
        <w:t xml:space="preserve"> </w:t>
      </w:r>
      <w:r>
        <w:t>with IPNs</w:t>
      </w:r>
      <w:r w:rsidRPr="00423A14">
        <w:t xml:space="preserve"> to the programme</w:t>
      </w:r>
      <w:r w:rsidR="00952D23">
        <w:t>?</w:t>
      </w:r>
    </w:p>
    <w:p w14:paraId="5D725C54" w14:textId="31C8380E" w:rsidR="00423A14" w:rsidRPr="00423A14" w:rsidRDefault="00423A14" w:rsidP="00423A14">
      <w:pPr>
        <w:pStyle w:val="Bullet10"/>
      </w:pPr>
      <w:r w:rsidRPr="00423A14">
        <w:t xml:space="preserve">How will you educate HCPs on the appropriate use of guidelines </w:t>
      </w:r>
      <w:r w:rsidR="00952D23">
        <w:t>for</w:t>
      </w:r>
      <w:r w:rsidR="00952D23" w:rsidRPr="00423A14">
        <w:t xml:space="preserve"> </w:t>
      </w:r>
      <w:r w:rsidRPr="00423A14">
        <w:t xml:space="preserve">IPN management and </w:t>
      </w:r>
      <w:r w:rsidR="00A66924">
        <w:t xml:space="preserve">on </w:t>
      </w:r>
      <w:r w:rsidRPr="00423A14">
        <w:t>providing guideline-concordant care?</w:t>
      </w:r>
    </w:p>
    <w:p w14:paraId="074CDEE8" w14:textId="77777777" w:rsidR="00423A14" w:rsidRPr="00423A14" w:rsidRDefault="00423A14" w:rsidP="00423A14">
      <w:pPr>
        <w:pStyle w:val="Bullet10"/>
      </w:pPr>
      <w:r w:rsidRPr="00423A14">
        <w:t>Is there a minimum level of education/certification required for programme staff?</w:t>
      </w:r>
    </w:p>
    <w:p w14:paraId="2B101C56" w14:textId="0B8388F9" w:rsidR="00423A14" w:rsidRPr="00423A14" w:rsidRDefault="00423A14" w:rsidP="00423A14">
      <w:pPr>
        <w:pStyle w:val="Bullet20"/>
      </w:pPr>
      <w:r w:rsidRPr="00423A14">
        <w:t xml:space="preserve">Will </w:t>
      </w:r>
      <w:r w:rsidR="00A66924">
        <w:t xml:space="preserve">they require </w:t>
      </w:r>
      <w:r w:rsidRPr="00423A14">
        <w:t>additional training?</w:t>
      </w:r>
    </w:p>
    <w:p w14:paraId="241BCF9C" w14:textId="3C303721" w:rsidR="00423A14" w:rsidRPr="00423A14" w:rsidRDefault="00A47F05" w:rsidP="00423A14">
      <w:pPr>
        <w:pStyle w:val="Bullet20"/>
      </w:pPr>
      <w:r>
        <w:t xml:space="preserve">Will </w:t>
      </w:r>
      <w:r w:rsidR="00A66924">
        <w:t>they</w:t>
      </w:r>
      <w:r>
        <w:t xml:space="preserve"> be required to have expertise in </w:t>
      </w:r>
      <w:r w:rsidR="00F93AC5">
        <w:t>respiratory medicine</w:t>
      </w:r>
      <w:r>
        <w:t xml:space="preserve">? </w:t>
      </w:r>
    </w:p>
    <w:p w14:paraId="59F84845" w14:textId="6EED8925" w:rsidR="00423A14" w:rsidRPr="00423A14" w:rsidRDefault="00423A14" w:rsidP="00423A14">
      <w:pPr>
        <w:pStyle w:val="Bullet10"/>
      </w:pPr>
      <w:r w:rsidRPr="00423A14">
        <w:t xml:space="preserve">Is there a process in place to educate HCPs about </w:t>
      </w:r>
      <w:r w:rsidR="00A47F05" w:rsidRPr="00423A14">
        <w:t>in</w:t>
      </w:r>
      <w:r w:rsidR="00A47F05">
        <w:t>eligible</w:t>
      </w:r>
      <w:r w:rsidRPr="00423A14">
        <w:t xml:space="preserve"> referrals</w:t>
      </w:r>
      <w:r w:rsidR="003B4248">
        <w:t xml:space="preserve"> </w:t>
      </w:r>
      <w:r w:rsidR="0033393B">
        <w:t>(</w:t>
      </w:r>
      <w:r w:rsidR="00952D23">
        <w:t>e</w:t>
      </w:r>
      <w:r w:rsidRPr="00423A14">
        <w:t xml:space="preserve">.g. </w:t>
      </w:r>
      <w:r w:rsidR="00A66924">
        <w:t>people whose</w:t>
      </w:r>
      <w:r w:rsidRPr="00423A14">
        <w:t xml:space="preserve"> nodule</w:t>
      </w:r>
      <w:r w:rsidR="00A66924">
        <w:t xml:space="preserve"> is</w:t>
      </w:r>
      <w:r w:rsidRPr="00423A14">
        <w:t xml:space="preserve"> too small</w:t>
      </w:r>
      <w:r w:rsidR="001B065E">
        <w:t xml:space="preserve"> to require follow-up or too </w:t>
      </w:r>
      <w:r w:rsidRPr="00423A14">
        <w:t xml:space="preserve">large to be </w:t>
      </w:r>
      <w:r w:rsidR="001B065E">
        <w:t>classed as an IPN</w:t>
      </w:r>
      <w:r w:rsidRPr="00423A14">
        <w:t xml:space="preserve">, </w:t>
      </w:r>
      <w:r w:rsidR="00952D23">
        <w:t xml:space="preserve">or </w:t>
      </w:r>
      <w:r w:rsidRPr="00423A14">
        <w:t>whose care is already being managed by another service</w:t>
      </w:r>
      <w:r w:rsidR="0033393B">
        <w:t>)</w:t>
      </w:r>
      <w:r w:rsidR="00952D23">
        <w:t>?</w:t>
      </w:r>
    </w:p>
    <w:p w14:paraId="24F96C8A" w14:textId="312A6F79" w:rsidR="00423A14" w:rsidRPr="00423A14" w:rsidRDefault="00895969" w:rsidP="00423A14">
      <w:pPr>
        <w:pStyle w:val="Bullet20"/>
      </w:pPr>
      <w:r>
        <w:t>If so</w:t>
      </w:r>
      <w:r w:rsidR="00423A14" w:rsidRPr="00423A14">
        <w:t xml:space="preserve">, how </w:t>
      </w:r>
      <w:r w:rsidR="00952D23">
        <w:t>will</w:t>
      </w:r>
      <w:r w:rsidR="00952D23" w:rsidRPr="00423A14">
        <w:t xml:space="preserve"> </w:t>
      </w:r>
      <w:r w:rsidR="00423A14" w:rsidRPr="00423A14">
        <w:t xml:space="preserve">this feedback </w:t>
      </w:r>
      <w:r w:rsidR="00952D23">
        <w:t xml:space="preserve">be </w:t>
      </w:r>
      <w:r w:rsidR="00423A14" w:rsidRPr="00423A14">
        <w:t>used to improve service provision?</w:t>
      </w:r>
    </w:p>
    <w:p w14:paraId="1E377725" w14:textId="7B64CF92" w:rsidR="00423A14" w:rsidRDefault="00895969" w:rsidP="00423A14">
      <w:pPr>
        <w:pStyle w:val="Bullet20"/>
      </w:pPr>
      <w:r>
        <w:t>If not</w:t>
      </w:r>
      <w:r w:rsidR="00423A14" w:rsidRPr="00423A14">
        <w:t xml:space="preserve">, how will you minimise </w:t>
      </w:r>
      <w:r>
        <w:t>ineligible</w:t>
      </w:r>
      <w:r w:rsidR="00423A14" w:rsidRPr="00423A14">
        <w:t xml:space="preserve"> referrals?</w:t>
      </w:r>
    </w:p>
    <w:p w14:paraId="1366B3D1" w14:textId="7D11D273" w:rsidR="0095262D" w:rsidRPr="00423A14" w:rsidRDefault="0095262D" w:rsidP="0095262D">
      <w:pPr>
        <w:pStyle w:val="Bullet10"/>
      </w:pPr>
      <w:r w:rsidRPr="00757391">
        <w:t>How can initial programme outcomes be used to further educate HCPs on the service?</w:t>
      </w:r>
    </w:p>
    <w:p w14:paraId="7168E640" w14:textId="6EF7A585" w:rsidR="00A61202" w:rsidRDefault="00D114C7" w:rsidP="00F75369">
      <w:pPr>
        <w:pStyle w:val="Heading2"/>
      </w:pPr>
      <w:bookmarkStart w:id="32" w:name="_Toc243918340"/>
      <w:r>
        <w:t>The i</w:t>
      </w:r>
      <w:r w:rsidR="00A61202">
        <w:t>nvolvement of service users in the programme</w:t>
      </w:r>
      <w:bookmarkEnd w:id="32"/>
    </w:p>
    <w:p w14:paraId="508C1DAF" w14:textId="182223BE" w:rsidR="00A61202" w:rsidRPr="00777BEF" w:rsidRDefault="00D114C7" w:rsidP="00F75369">
      <w:pPr>
        <w:pStyle w:val="Heading3"/>
        <w:rPr>
          <w:color w:val="1FA195" w:themeColor="accent3"/>
        </w:rPr>
      </w:pPr>
      <w:r w:rsidRPr="00777BEF">
        <w:rPr>
          <w:color w:val="1FA195" w:themeColor="accent3"/>
        </w:rPr>
        <w:t>The n</w:t>
      </w:r>
      <w:r w:rsidR="00A61202" w:rsidRPr="00777BEF">
        <w:rPr>
          <w:color w:val="1FA195" w:themeColor="accent3"/>
        </w:rPr>
        <w:t>otification and education of service users</w:t>
      </w:r>
    </w:p>
    <w:p w14:paraId="7C730120" w14:textId="3E95C7F8" w:rsidR="00D6214F" w:rsidRPr="00D6214F" w:rsidRDefault="00D6214F" w:rsidP="00D6214F">
      <w:pPr>
        <w:pStyle w:val="Bullet10"/>
      </w:pPr>
      <w:r>
        <w:t xml:space="preserve">Are there feedback mechanisms in place in your health system to notify </w:t>
      </w:r>
      <w:r w:rsidR="005C5F01">
        <w:t xml:space="preserve">people </w:t>
      </w:r>
      <w:r>
        <w:t xml:space="preserve">of medical findings? </w:t>
      </w:r>
    </w:p>
    <w:p w14:paraId="62FF3470" w14:textId="13254C8A" w:rsidR="00D6214F" w:rsidRPr="00D6214F" w:rsidRDefault="00895969" w:rsidP="00D6214F">
      <w:pPr>
        <w:pStyle w:val="Bullet20"/>
      </w:pPr>
      <w:r>
        <w:t>If so</w:t>
      </w:r>
      <w:r w:rsidR="00D6214F" w:rsidRPr="00D6214F">
        <w:t>, can th</w:t>
      </w:r>
      <w:r w:rsidR="00952D23">
        <w:t>ese</w:t>
      </w:r>
      <w:r w:rsidR="00D6214F" w:rsidRPr="00D6214F">
        <w:t xml:space="preserve"> </w:t>
      </w:r>
      <w:r w:rsidR="00D6214F">
        <w:t>mechanism</w:t>
      </w:r>
      <w:r w:rsidR="00952D23">
        <w:t>s</w:t>
      </w:r>
      <w:r w:rsidR="00D6214F">
        <w:t xml:space="preserve"> </w:t>
      </w:r>
      <w:r w:rsidR="00D6214F" w:rsidRPr="00D6214F">
        <w:t xml:space="preserve">be used to engage </w:t>
      </w:r>
      <w:r w:rsidR="005C5F01">
        <w:t>people</w:t>
      </w:r>
      <w:r w:rsidR="005C5F01" w:rsidRPr="00D6214F">
        <w:t xml:space="preserve"> </w:t>
      </w:r>
      <w:r w:rsidR="00C62CF7">
        <w:t>in</w:t>
      </w:r>
      <w:r w:rsidR="00D6214F" w:rsidRPr="00D6214F">
        <w:t xml:space="preserve"> the IPN programme?</w:t>
      </w:r>
    </w:p>
    <w:p w14:paraId="738BAACA" w14:textId="649A4588" w:rsidR="00D6214F" w:rsidRDefault="00D6214F" w:rsidP="00D6214F">
      <w:pPr>
        <w:pStyle w:val="Bullet30"/>
      </w:pPr>
      <w:r w:rsidRPr="00D6214F">
        <w:t xml:space="preserve">Are any changes to </w:t>
      </w:r>
      <w:r>
        <w:t>these</w:t>
      </w:r>
      <w:r w:rsidRPr="00D6214F">
        <w:t xml:space="preserve"> </w:t>
      </w:r>
      <w:r>
        <w:t>mechanisms</w:t>
      </w:r>
      <w:r w:rsidRPr="00D6214F">
        <w:t xml:space="preserve"> required for the IPN programme?</w:t>
      </w:r>
    </w:p>
    <w:p w14:paraId="5E0ACC37" w14:textId="326450F4" w:rsidR="007455FF" w:rsidRPr="00D6214F" w:rsidRDefault="007455FF" w:rsidP="00D6214F">
      <w:pPr>
        <w:pStyle w:val="Bullet30"/>
      </w:pPr>
      <w:r>
        <w:t xml:space="preserve">If applicable, will </w:t>
      </w:r>
      <w:r w:rsidR="005C5F01">
        <w:t xml:space="preserve">people </w:t>
      </w:r>
      <w:r>
        <w:t>be notified of the use of AI in their care?</w:t>
      </w:r>
    </w:p>
    <w:p w14:paraId="5023FC1F" w14:textId="350577C8" w:rsidR="00D6214F" w:rsidRPr="00D6214F" w:rsidRDefault="00D6214F" w:rsidP="00D6214F">
      <w:pPr>
        <w:pStyle w:val="Bullet20"/>
      </w:pPr>
      <w:r w:rsidRPr="00D6214F">
        <w:t xml:space="preserve">If not, how will </w:t>
      </w:r>
      <w:r w:rsidR="005C5F01">
        <w:t>they</w:t>
      </w:r>
      <w:r w:rsidR="005C5F01" w:rsidRPr="00D6214F">
        <w:t xml:space="preserve"> </w:t>
      </w:r>
      <w:r w:rsidRPr="00D6214F">
        <w:t>be notified of their IPN</w:t>
      </w:r>
      <w:r w:rsidR="00A47F05">
        <w:t xml:space="preserve"> and its risk of malignancy</w:t>
      </w:r>
      <w:r w:rsidRPr="00D6214F">
        <w:t>?</w:t>
      </w:r>
    </w:p>
    <w:p w14:paraId="0A92B61F" w14:textId="4B906664" w:rsidR="00D6214F" w:rsidRPr="0060210B" w:rsidRDefault="00D6214F" w:rsidP="00D6214F">
      <w:pPr>
        <w:pStyle w:val="Bullet10"/>
      </w:pPr>
      <w:r w:rsidRPr="0060210B">
        <w:t xml:space="preserve">How is non-response of </w:t>
      </w:r>
      <w:r w:rsidR="006B4144">
        <w:t>service users</w:t>
      </w:r>
      <w:r w:rsidRPr="0060210B">
        <w:t xml:space="preserve"> managed </w:t>
      </w:r>
      <w:r w:rsidR="00C62CF7" w:rsidRPr="0060210B">
        <w:t>in</w:t>
      </w:r>
      <w:r w:rsidRPr="0060210B">
        <w:t xml:space="preserve"> your health system</w:t>
      </w:r>
      <w:r w:rsidRPr="00D75E1A">
        <w:t>?</w:t>
      </w:r>
    </w:p>
    <w:p w14:paraId="3CEBE12B" w14:textId="22DE385C" w:rsidR="007455FF" w:rsidRPr="00D6214F" w:rsidRDefault="007455FF" w:rsidP="007455FF">
      <w:pPr>
        <w:pStyle w:val="Bullet20"/>
      </w:pPr>
      <w:r>
        <w:t>Can this approach be used for the IPN programme</w:t>
      </w:r>
      <w:r w:rsidR="00952D23">
        <w:t>,</w:t>
      </w:r>
      <w:r>
        <w:t xml:space="preserve"> or will additional outreach be required?</w:t>
      </w:r>
    </w:p>
    <w:p w14:paraId="3961764A" w14:textId="601DDCCD" w:rsidR="00D6214F" w:rsidRPr="00D6214F" w:rsidRDefault="00D6214F" w:rsidP="00D6214F">
      <w:pPr>
        <w:pStyle w:val="Bullet10"/>
      </w:pPr>
      <w:r w:rsidRPr="00D6214F">
        <w:t xml:space="preserve">Do </w:t>
      </w:r>
      <w:r w:rsidR="00325DF2">
        <w:t>people</w:t>
      </w:r>
      <w:r w:rsidR="00325DF2" w:rsidRPr="00D6214F">
        <w:t xml:space="preserve"> </w:t>
      </w:r>
      <w:r w:rsidRPr="00D6214F">
        <w:t xml:space="preserve">have direct access to their test results </w:t>
      </w:r>
      <w:r w:rsidR="00C62CF7">
        <w:t>in</w:t>
      </w:r>
      <w:r w:rsidRPr="00D6214F">
        <w:t xml:space="preserve"> your health system?</w:t>
      </w:r>
    </w:p>
    <w:p w14:paraId="6B03C31B" w14:textId="6F6A0EC4" w:rsidR="00D6214F" w:rsidRPr="00D6214F" w:rsidRDefault="00895969" w:rsidP="00D6214F">
      <w:pPr>
        <w:pStyle w:val="Bullet20"/>
      </w:pPr>
      <w:r>
        <w:t>If so</w:t>
      </w:r>
      <w:r w:rsidR="00D6214F" w:rsidRPr="00D6214F">
        <w:t>, can they access the</w:t>
      </w:r>
      <w:r w:rsidR="008902AF">
        <w:t>m</w:t>
      </w:r>
      <w:r w:rsidR="00D6214F" w:rsidRPr="00D6214F">
        <w:t xml:space="preserve"> before talking with HCPs?</w:t>
      </w:r>
    </w:p>
    <w:p w14:paraId="0A60D4EE" w14:textId="2DD0FD03" w:rsidR="00D6214F" w:rsidRPr="00D6214F" w:rsidRDefault="00895969" w:rsidP="00D6214F">
      <w:pPr>
        <w:pStyle w:val="Bullet30"/>
      </w:pPr>
      <w:r>
        <w:t>If so</w:t>
      </w:r>
      <w:r w:rsidR="00D6214F" w:rsidRPr="00D6214F">
        <w:t xml:space="preserve">, how will you manage this to </w:t>
      </w:r>
      <w:r w:rsidR="0060210B">
        <w:t>make them</w:t>
      </w:r>
      <w:r w:rsidR="00D6214F" w:rsidRPr="00D6214F">
        <w:t xml:space="preserve"> aware of the low risk of an IPN but the importance of receiving follow-up care?</w:t>
      </w:r>
    </w:p>
    <w:p w14:paraId="3FD55426" w14:textId="559E9B94" w:rsidR="00D6214F" w:rsidRPr="00D6214F" w:rsidRDefault="00D6214F" w:rsidP="00D6214F">
      <w:pPr>
        <w:pStyle w:val="Bullet10"/>
      </w:pPr>
      <w:r w:rsidRPr="00D6214F">
        <w:lastRenderedPageBreak/>
        <w:t>Wh</w:t>
      </w:r>
      <w:r w:rsidR="003B4248">
        <w:t>ich</w:t>
      </w:r>
      <w:r w:rsidRPr="00D6214F">
        <w:t xml:space="preserve"> protocols are in place for engaging </w:t>
      </w:r>
      <w:r w:rsidR="0060210B">
        <w:t>people</w:t>
      </w:r>
      <w:r w:rsidR="0060210B" w:rsidRPr="00D6214F">
        <w:t xml:space="preserve"> </w:t>
      </w:r>
      <w:r w:rsidRPr="00D6214F">
        <w:t xml:space="preserve">who have come from other health systems or will not remain </w:t>
      </w:r>
      <w:r w:rsidR="00C62CF7">
        <w:t>in</w:t>
      </w:r>
      <w:r w:rsidRPr="00D6214F">
        <w:t xml:space="preserve"> your health system</w:t>
      </w:r>
      <w:r w:rsidR="003B4248">
        <w:t xml:space="preserve"> </w:t>
      </w:r>
      <w:r w:rsidR="0033393B">
        <w:t>(</w:t>
      </w:r>
      <w:r w:rsidR="00952D23">
        <w:t>e</w:t>
      </w:r>
      <w:r w:rsidRPr="00D6214F">
        <w:t xml:space="preserve">.g. </w:t>
      </w:r>
      <w:r w:rsidR="0060210B">
        <w:t>those</w:t>
      </w:r>
      <w:r w:rsidR="0060210B" w:rsidRPr="00D6214F">
        <w:t xml:space="preserve"> </w:t>
      </w:r>
      <w:r w:rsidRPr="00D6214F">
        <w:t xml:space="preserve">in the emergency department who </w:t>
      </w:r>
      <w:r>
        <w:t>do not</w:t>
      </w:r>
      <w:r w:rsidRPr="00D6214F">
        <w:t xml:space="preserve"> live locally, </w:t>
      </w:r>
      <w:r w:rsidR="003B4248">
        <w:t xml:space="preserve">or </w:t>
      </w:r>
      <w:r w:rsidR="0060210B">
        <w:t>people</w:t>
      </w:r>
      <w:r w:rsidR="0060210B" w:rsidRPr="00D6214F">
        <w:t xml:space="preserve"> </w:t>
      </w:r>
      <w:r w:rsidRPr="00D6214F">
        <w:t>who have moved to your health system and had IPNs noted on imaging outside of your health system</w:t>
      </w:r>
      <w:r w:rsidR="0033393B">
        <w:t>)</w:t>
      </w:r>
      <w:r w:rsidR="00952D23">
        <w:t>?</w:t>
      </w:r>
    </w:p>
    <w:p w14:paraId="760A1DA7" w14:textId="5371526C" w:rsidR="00D6214F" w:rsidRPr="00D6214F" w:rsidRDefault="00D6214F" w:rsidP="00D6214F">
      <w:pPr>
        <w:pStyle w:val="Bullet20"/>
      </w:pPr>
      <w:r w:rsidRPr="00D6214F">
        <w:t xml:space="preserve">How will </w:t>
      </w:r>
      <w:r w:rsidR="00196081">
        <w:t>follow-</w:t>
      </w:r>
      <w:r>
        <w:t>up</w:t>
      </w:r>
      <w:r w:rsidR="00196081">
        <w:t xml:space="preserve"> care be managed and recorded? </w:t>
      </w:r>
    </w:p>
    <w:p w14:paraId="7D20866D" w14:textId="0C7286ED" w:rsidR="00D6214F" w:rsidRPr="00D6214F" w:rsidRDefault="00D6214F" w:rsidP="00D6214F">
      <w:pPr>
        <w:pStyle w:val="Bullet10"/>
      </w:pPr>
      <w:r w:rsidRPr="00D6214F">
        <w:t>Are patient-facing materials available about the programme and the importance of receiving follow-up care for IPNs?</w:t>
      </w:r>
    </w:p>
    <w:p w14:paraId="63D2000D" w14:textId="013F382B" w:rsidR="00D6214F" w:rsidRPr="00D6214F" w:rsidRDefault="00D6214F" w:rsidP="00D6214F">
      <w:pPr>
        <w:pStyle w:val="Bullet20"/>
      </w:pPr>
      <w:r w:rsidRPr="00D6214F">
        <w:t xml:space="preserve">If not, how will </w:t>
      </w:r>
      <w:r w:rsidR="005C5F01">
        <w:t>people</w:t>
      </w:r>
      <w:r w:rsidR="005C5F01" w:rsidRPr="00D6214F">
        <w:t xml:space="preserve"> </w:t>
      </w:r>
      <w:r w:rsidRPr="00D6214F">
        <w:t xml:space="preserve">be </w:t>
      </w:r>
      <w:r w:rsidR="008902AF">
        <w:t>informed about</w:t>
      </w:r>
      <w:r w:rsidRPr="00D6214F">
        <w:t xml:space="preserve"> the service in an approachable and understandable way?</w:t>
      </w:r>
    </w:p>
    <w:p w14:paraId="0A58E7B0" w14:textId="7639DBB7" w:rsidR="00D6214F" w:rsidRPr="00D6214F" w:rsidRDefault="00D6214F" w:rsidP="00D6214F">
      <w:pPr>
        <w:pStyle w:val="Bullet20"/>
      </w:pPr>
      <w:r w:rsidRPr="00D6214F">
        <w:t xml:space="preserve">Is there a patient navigator available to provide </w:t>
      </w:r>
      <w:r w:rsidR="008902AF">
        <w:t>information</w:t>
      </w:r>
      <w:r w:rsidRPr="00D6214F">
        <w:t xml:space="preserve">? </w:t>
      </w:r>
      <w:r w:rsidR="005F1757" w:rsidRPr="0016371F">
        <w:rPr>
          <w:rStyle w:val="BodytextboldChar"/>
        </w:rPr>
        <w:t xml:space="preserve">Refer to the supporting resource, </w:t>
      </w:r>
      <w:hyperlink r:id="rId33" w:history="1">
        <w:r w:rsidR="005F1757" w:rsidRPr="008E6CB0">
          <w:rPr>
            <w:rStyle w:val="Hyperlink"/>
          </w:rPr>
          <w:t>The role of patient navigation in IPN management programmes</w:t>
        </w:r>
      </w:hyperlink>
      <w:r w:rsidR="005F1757" w:rsidRPr="0016371F">
        <w:rPr>
          <w:rStyle w:val="BodytextboldChar"/>
        </w:rPr>
        <w:t>,</w:t>
      </w:r>
      <w:r w:rsidR="00A47F05" w:rsidRPr="0016371F">
        <w:rPr>
          <w:rStyle w:val="BodytextboldChar"/>
        </w:rPr>
        <w:t xml:space="preserve"> for more information</w:t>
      </w:r>
      <w:r w:rsidRPr="0016371F">
        <w:rPr>
          <w:rStyle w:val="BodytextboldChar"/>
        </w:rPr>
        <w:t>.</w:t>
      </w:r>
    </w:p>
    <w:p w14:paraId="0FBD132C" w14:textId="77777777" w:rsidR="00D6214F" w:rsidRPr="00D6214F" w:rsidRDefault="00D6214F" w:rsidP="00D6214F">
      <w:pPr>
        <w:pStyle w:val="Bullet10"/>
      </w:pPr>
      <w:r w:rsidRPr="00D6214F">
        <w:t>Is self-referral permitted in your health system?</w:t>
      </w:r>
    </w:p>
    <w:p w14:paraId="2FF8F245" w14:textId="5C3609D9" w:rsidR="00D6214F" w:rsidRPr="00D6214F" w:rsidRDefault="00895969" w:rsidP="00D6214F">
      <w:pPr>
        <w:pStyle w:val="Bullet20"/>
      </w:pPr>
      <w:r>
        <w:t>If so</w:t>
      </w:r>
      <w:r w:rsidR="00D6214F" w:rsidRPr="00D6214F">
        <w:t>, will it be allowed for referral into the IPN programme?</w:t>
      </w:r>
    </w:p>
    <w:p w14:paraId="748FEA36" w14:textId="3B4FECB2" w:rsidR="00A61202" w:rsidRPr="00777BEF" w:rsidRDefault="00A61202" w:rsidP="00F75369">
      <w:pPr>
        <w:pStyle w:val="Heading3"/>
        <w:rPr>
          <w:color w:val="1FA195" w:themeColor="accent3"/>
        </w:rPr>
      </w:pPr>
      <w:r w:rsidRPr="00777BEF">
        <w:rPr>
          <w:color w:val="1FA195" w:themeColor="accent3"/>
        </w:rPr>
        <w:t>Health equity</w:t>
      </w:r>
    </w:p>
    <w:p w14:paraId="00CA07FC" w14:textId="7D74CDD9" w:rsidR="00D6214F" w:rsidRPr="00D6214F" w:rsidRDefault="00D6214F" w:rsidP="00D6214F">
      <w:pPr>
        <w:pStyle w:val="Bullet10"/>
      </w:pPr>
      <w:r w:rsidRPr="00D6214F">
        <w:t xml:space="preserve">Are there existing methods to mitigate health literacy concerns when engaging </w:t>
      </w:r>
      <w:r w:rsidR="006C5F73">
        <w:t>people</w:t>
      </w:r>
      <w:r w:rsidR="006C5F73" w:rsidRPr="00D6214F">
        <w:t xml:space="preserve"> </w:t>
      </w:r>
      <w:r w:rsidR="00C62CF7">
        <w:t>in</w:t>
      </w:r>
      <w:r w:rsidRPr="00D6214F">
        <w:t xml:space="preserve"> your health system?</w:t>
      </w:r>
    </w:p>
    <w:p w14:paraId="61A0F535" w14:textId="49867396" w:rsidR="00D6214F" w:rsidRPr="00D6214F" w:rsidRDefault="00895969" w:rsidP="00D6214F">
      <w:pPr>
        <w:pStyle w:val="Bullet20"/>
      </w:pPr>
      <w:r>
        <w:t>If so</w:t>
      </w:r>
      <w:r w:rsidR="00D6214F" w:rsidRPr="00D6214F">
        <w:t>, can they be used to engage people in the IPN programme?</w:t>
      </w:r>
    </w:p>
    <w:p w14:paraId="76EBE7F7" w14:textId="24E35BAF" w:rsidR="00D6214F" w:rsidRPr="00D6214F" w:rsidRDefault="00895969" w:rsidP="00D6214F">
      <w:pPr>
        <w:pStyle w:val="Bullet20"/>
      </w:pPr>
      <w:r>
        <w:t>If not</w:t>
      </w:r>
      <w:r w:rsidR="00D6214F" w:rsidRPr="00D6214F">
        <w:t>, how will you ensure patient-facing educational materials are acceptable</w:t>
      </w:r>
      <w:r w:rsidR="003B4248">
        <w:t xml:space="preserve"> </w:t>
      </w:r>
      <w:r w:rsidR="0033393B">
        <w:t>(</w:t>
      </w:r>
      <w:r w:rsidR="003B4248">
        <w:t>e.g.</w:t>
      </w:r>
      <w:r w:rsidR="00D6214F" w:rsidRPr="00D6214F">
        <w:t xml:space="preserve"> </w:t>
      </w:r>
      <w:r w:rsidR="006C5F73">
        <w:t xml:space="preserve">through </w:t>
      </w:r>
      <w:r w:rsidR="00D6214F" w:rsidRPr="00D6214F">
        <w:t>co-design</w:t>
      </w:r>
      <w:r w:rsidR="00CC6223">
        <w:t>, translation</w:t>
      </w:r>
      <w:r w:rsidR="008902AF">
        <w:t>s</w:t>
      </w:r>
      <w:r w:rsidR="00CC6223">
        <w:t xml:space="preserve"> </w:t>
      </w:r>
      <w:r w:rsidR="003B4248">
        <w:t xml:space="preserve">or </w:t>
      </w:r>
      <w:r w:rsidR="00CC6223">
        <w:t>multiple formats</w:t>
      </w:r>
      <w:r w:rsidR="0033393B">
        <w:t>)</w:t>
      </w:r>
      <w:r w:rsidR="003B4248">
        <w:t>?</w:t>
      </w:r>
    </w:p>
    <w:p w14:paraId="532EE1BF" w14:textId="78202D37" w:rsidR="00D6214F" w:rsidRPr="00D6214F" w:rsidRDefault="00D6214F" w:rsidP="00D6214F">
      <w:pPr>
        <w:pStyle w:val="Bullet10"/>
      </w:pPr>
      <w:r w:rsidRPr="00D6214F">
        <w:t xml:space="preserve">Are there any health equity </w:t>
      </w:r>
      <w:r w:rsidR="00041F91">
        <w:t>considerations</w:t>
      </w:r>
      <w:r w:rsidR="00041F91" w:rsidRPr="00D6214F">
        <w:t xml:space="preserve"> </w:t>
      </w:r>
      <w:r w:rsidR="003605BD" w:rsidRPr="00D6214F">
        <w:t>about</w:t>
      </w:r>
      <w:r w:rsidRPr="00D6214F">
        <w:t xml:space="preserve"> your IPN programme</w:t>
      </w:r>
      <w:r w:rsidR="003B4248">
        <w:t xml:space="preserve"> </w:t>
      </w:r>
      <w:r w:rsidR="0033393B">
        <w:t>(</w:t>
      </w:r>
      <w:r w:rsidR="003B4248">
        <w:t>e.g.</w:t>
      </w:r>
      <w:r w:rsidRPr="00D6214F">
        <w:t xml:space="preserve"> high-risk groups who are less likely to receive follow-up care,</w:t>
      </w:r>
      <w:r w:rsidR="003B4248">
        <w:t xml:space="preserve"> or</w:t>
      </w:r>
      <w:r w:rsidRPr="00D6214F">
        <w:t xml:space="preserve"> people who</w:t>
      </w:r>
      <w:r w:rsidR="00FE6564">
        <w:t xml:space="preserve"> move frequently or</w:t>
      </w:r>
      <w:r w:rsidRPr="00D6214F">
        <w:t xml:space="preserve"> may not remain </w:t>
      </w:r>
      <w:r w:rsidR="00C62CF7">
        <w:t>in</w:t>
      </w:r>
      <w:r w:rsidRPr="00D6214F">
        <w:t xml:space="preserve"> your health system</w:t>
      </w:r>
      <w:r w:rsidR="0033393B">
        <w:t>)</w:t>
      </w:r>
      <w:r w:rsidR="003B4248">
        <w:t>?</w:t>
      </w:r>
    </w:p>
    <w:p w14:paraId="48972F55" w14:textId="2F1B9F0C" w:rsidR="00D6214F" w:rsidRPr="00D6214F" w:rsidRDefault="00895969" w:rsidP="00D6214F">
      <w:pPr>
        <w:pStyle w:val="Bullet20"/>
      </w:pPr>
      <w:r>
        <w:t>If so</w:t>
      </w:r>
      <w:r w:rsidR="00D6214F" w:rsidRPr="00D6214F">
        <w:t>, are there processes in place to mitigate equity</w:t>
      </w:r>
      <w:r w:rsidR="003B4248">
        <w:t xml:space="preserve"> </w:t>
      </w:r>
      <w:r w:rsidR="00041F91">
        <w:t>concerns</w:t>
      </w:r>
      <w:r w:rsidR="003B4248">
        <w:t xml:space="preserve"> </w:t>
      </w:r>
      <w:r w:rsidR="002C04C2">
        <w:t>(</w:t>
      </w:r>
      <w:r w:rsidR="003B4248">
        <w:t>e.g.</w:t>
      </w:r>
      <w:r w:rsidR="00D6214F" w:rsidRPr="00D6214F">
        <w:t xml:space="preserve"> educati</w:t>
      </w:r>
      <w:r w:rsidR="003B4248">
        <w:t>ng</w:t>
      </w:r>
      <w:r w:rsidR="00D6214F" w:rsidRPr="00D6214F">
        <w:t xml:space="preserve"> HCPs on cultural competency and social determinants of health, </w:t>
      </w:r>
      <w:r w:rsidR="00041F91">
        <w:t>tailoring</w:t>
      </w:r>
      <w:r w:rsidR="00041F91" w:rsidRPr="00D6214F">
        <w:t xml:space="preserve"> </w:t>
      </w:r>
      <w:r w:rsidR="00D6214F" w:rsidRPr="00D6214F">
        <w:t xml:space="preserve">outreach to </w:t>
      </w:r>
      <w:r w:rsidR="00041F91">
        <w:t>underserved</w:t>
      </w:r>
      <w:r w:rsidR="00041F91" w:rsidRPr="00D6214F">
        <w:t xml:space="preserve"> </w:t>
      </w:r>
      <w:r w:rsidR="00D6214F" w:rsidRPr="00D6214F">
        <w:t>populations</w:t>
      </w:r>
      <w:r w:rsidR="003B4248">
        <w:t xml:space="preserve"> or</w:t>
      </w:r>
      <w:r w:rsidR="00D6214F" w:rsidRPr="00D6214F">
        <w:t xml:space="preserve"> </w:t>
      </w:r>
      <w:r w:rsidR="00D41550">
        <w:t>delivering</w:t>
      </w:r>
      <w:r w:rsidR="003B4248" w:rsidRPr="00D6214F">
        <w:t xml:space="preserve"> </w:t>
      </w:r>
      <w:r w:rsidR="00D6214F" w:rsidRPr="00D6214F">
        <w:t>care in local settings</w:t>
      </w:r>
      <w:r w:rsidR="002C04C2">
        <w:t>)</w:t>
      </w:r>
      <w:r w:rsidR="003B4248">
        <w:t>?</w:t>
      </w:r>
    </w:p>
    <w:p w14:paraId="6AFFACA3" w14:textId="00990003" w:rsidR="00D6214F" w:rsidRPr="00D6214F" w:rsidRDefault="00D6214F" w:rsidP="00D6214F">
      <w:pPr>
        <w:pStyle w:val="Bullet10"/>
      </w:pPr>
      <w:r w:rsidRPr="00D6214F">
        <w:t xml:space="preserve">Are there any cultural sensitivities in your programme population that </w:t>
      </w:r>
      <w:r w:rsidR="008902AF">
        <w:t>should</w:t>
      </w:r>
      <w:r w:rsidRPr="00D6214F">
        <w:t xml:space="preserve"> be considered </w:t>
      </w:r>
      <w:r w:rsidR="00605C3A">
        <w:t xml:space="preserve">when designing your programme? </w:t>
      </w:r>
      <w:r w:rsidRPr="00D6214F">
        <w:t xml:space="preserve"> </w:t>
      </w:r>
    </w:p>
    <w:p w14:paraId="6D8EE478" w14:textId="77777777" w:rsidR="00D6214F" w:rsidRPr="00D6214F" w:rsidRDefault="00D6214F" w:rsidP="00D6214F">
      <w:pPr>
        <w:pStyle w:val="Bullet20"/>
      </w:pPr>
      <w:r w:rsidRPr="00D6214F">
        <w:t>Can programme co-design be used to address these sensitivities?</w:t>
      </w:r>
    </w:p>
    <w:p w14:paraId="1DDFC828" w14:textId="0509F63F" w:rsidR="00D6214F" w:rsidRPr="00D6214F" w:rsidRDefault="00D6214F" w:rsidP="00D6214F">
      <w:pPr>
        <w:pStyle w:val="Bullet20"/>
      </w:pPr>
      <w:r w:rsidRPr="00D6214F">
        <w:t xml:space="preserve">Is shared decision-making in place to empower </w:t>
      </w:r>
      <w:r w:rsidR="005C5F01">
        <w:t>people</w:t>
      </w:r>
      <w:r w:rsidR="005C5F01" w:rsidRPr="00D6214F">
        <w:t xml:space="preserve"> </w:t>
      </w:r>
      <w:r w:rsidR="008902AF">
        <w:t>in</w:t>
      </w:r>
      <w:r w:rsidR="008902AF" w:rsidRPr="00D6214F">
        <w:t xml:space="preserve"> </w:t>
      </w:r>
      <w:r w:rsidRPr="00D6214F">
        <w:t>their care?</w:t>
      </w:r>
    </w:p>
    <w:p w14:paraId="2D0E640D" w14:textId="23A2A91B" w:rsidR="00D6214F" w:rsidRPr="00D6214F" w:rsidRDefault="00D6214F" w:rsidP="00D6214F">
      <w:pPr>
        <w:pStyle w:val="Bullet20"/>
      </w:pPr>
      <w:r w:rsidRPr="00D6214F">
        <w:t xml:space="preserve">Can </w:t>
      </w:r>
      <w:r w:rsidR="008902AF">
        <w:t>information</w:t>
      </w:r>
      <w:r w:rsidR="008902AF" w:rsidRPr="00D6214F">
        <w:t xml:space="preserve"> </w:t>
      </w:r>
      <w:r w:rsidRPr="00D6214F">
        <w:t>be provided in a range of languages</w:t>
      </w:r>
      <w:r w:rsidR="00041F91">
        <w:t xml:space="preserve"> and formats</w:t>
      </w:r>
      <w:r w:rsidRPr="00D6214F">
        <w:t>? Can it be tailored to your local population?</w:t>
      </w:r>
    </w:p>
    <w:p w14:paraId="645DE293" w14:textId="146180E2" w:rsidR="00D6214F" w:rsidRPr="00D6214F" w:rsidRDefault="00D6214F" w:rsidP="00D6214F">
      <w:pPr>
        <w:pStyle w:val="Bullet10"/>
      </w:pPr>
      <w:r w:rsidRPr="00D6214F">
        <w:t xml:space="preserve">Can you use lessons from other health services to address health equity concerns </w:t>
      </w:r>
      <w:r w:rsidR="00C62CF7">
        <w:t>in</w:t>
      </w:r>
      <w:r w:rsidRPr="00D6214F">
        <w:t xml:space="preserve"> your IPN programme?</w:t>
      </w:r>
    </w:p>
    <w:p w14:paraId="7C14B8A8" w14:textId="77777777" w:rsidR="00777BEF" w:rsidRDefault="00777BEF">
      <w:pPr>
        <w:rPr>
          <w:sz w:val="48"/>
          <w:szCs w:val="48"/>
          <w:shd w:val="clear" w:color="auto" w:fill="FFFFFF"/>
        </w:rPr>
      </w:pPr>
      <w:r>
        <w:rPr>
          <w:b/>
          <w:bCs/>
        </w:rPr>
        <w:br w:type="page"/>
      </w:r>
    </w:p>
    <w:p w14:paraId="1D21B7FA" w14:textId="7EB8B0BE" w:rsidR="00A61202" w:rsidRPr="00A61202" w:rsidRDefault="00777BEF" w:rsidP="00605C3A">
      <w:pPr>
        <w:pStyle w:val="Heading1"/>
      </w:pPr>
      <w:bookmarkStart w:id="33" w:name="_Toc243918341"/>
      <w:r>
        <w:rPr>
          <w:rStyle w:val="Emphasischaracterstyle"/>
          <w:rFonts w:ascii="Aptos Light" w:hAnsi="Aptos Light"/>
          <w:b/>
          <w:noProof/>
          <w:shd w:val="clear" w:color="auto" w:fill="auto"/>
        </w:rPr>
        <w:lastRenderedPageBreak/>
        <w:drawing>
          <wp:anchor distT="0" distB="0" distL="114300" distR="114300" simplePos="0" relativeHeight="251658245" behindDoc="0" locked="0" layoutInCell="1" allowOverlap="1" wp14:anchorId="543293EE" wp14:editId="557160E3">
            <wp:simplePos x="0" y="0"/>
            <wp:positionH relativeFrom="margin">
              <wp:align>left</wp:align>
            </wp:positionH>
            <wp:positionV relativeFrom="margin">
              <wp:posOffset>534390</wp:posOffset>
            </wp:positionV>
            <wp:extent cx="1008000" cy="1008000"/>
            <wp:effectExtent l="0" t="0" r="1905" b="1905"/>
            <wp:wrapSquare wrapText="bothSides"/>
            <wp:docPr id="50596848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anchor>
        </w:drawing>
      </w:r>
      <w:r w:rsidRPr="00F93AC5">
        <w:rPr>
          <w:rFonts w:ascii="Aptos" w:hAnsi="Aptos"/>
          <w:b w:val="0"/>
          <w:bCs w:val="0"/>
        </w:rPr>
        <w:t>Domai</w:t>
      </w:r>
      <w:r w:rsidRPr="0016371F">
        <w:rPr>
          <w:rFonts w:ascii="Aptos" w:hAnsi="Aptos"/>
          <w:b w:val="0"/>
          <w:bCs w:val="0"/>
        </w:rPr>
        <w:t xml:space="preserve">n </w:t>
      </w:r>
      <w:r>
        <w:rPr>
          <w:rFonts w:ascii="Aptos" w:hAnsi="Aptos"/>
          <w:b w:val="0"/>
          <w:bCs w:val="0"/>
        </w:rPr>
        <w:t>5</w:t>
      </w:r>
      <w:r w:rsidRPr="0016371F">
        <w:rPr>
          <w:rFonts w:ascii="Aptos" w:hAnsi="Aptos"/>
          <w:b w:val="0"/>
          <w:bCs w:val="0"/>
        </w:rPr>
        <w:t>.</w:t>
      </w:r>
      <w:r w:rsidR="00605C3A">
        <w:t xml:space="preserve"> </w:t>
      </w:r>
      <w:r w:rsidR="007D3B92">
        <w:t>Service delivery</w:t>
      </w:r>
      <w:bookmarkEnd w:id="33"/>
    </w:p>
    <w:p w14:paraId="41D99575" w14:textId="26DC088D" w:rsidR="007D3B92" w:rsidRPr="00A4219C" w:rsidRDefault="00D07B5E" w:rsidP="00A4219C">
      <w:pPr>
        <w:pStyle w:val="Bodytext1"/>
        <w:rPr>
          <w:rStyle w:val="Emphasischaracterstyle"/>
          <w:rFonts w:ascii="Aptos Light" w:hAnsi="Aptos Light"/>
          <w:b w:val="0"/>
          <w:shd w:val="clear" w:color="auto" w:fill="auto"/>
        </w:rPr>
      </w:pPr>
      <w:r w:rsidRPr="00A4219C">
        <w:rPr>
          <w:rStyle w:val="Emphasischaracterstyle"/>
          <w:rFonts w:ascii="Aptos Light" w:hAnsi="Aptos Light"/>
          <w:b w:val="0"/>
          <w:shd w:val="clear" w:color="auto" w:fill="auto"/>
        </w:rPr>
        <w:t>This section of the framework walks you through the ‘finding, tracking, managing’ elements of an IPN programme</w:t>
      </w:r>
      <w:r w:rsidR="008902AF">
        <w:rPr>
          <w:rStyle w:val="Emphasischaracterstyle"/>
          <w:rFonts w:ascii="Aptos Light" w:hAnsi="Aptos Light"/>
          <w:b w:val="0"/>
          <w:shd w:val="clear" w:color="auto" w:fill="auto"/>
        </w:rPr>
        <w:t>,</w:t>
      </w:r>
      <w:r w:rsidRPr="00A4219C">
        <w:rPr>
          <w:rStyle w:val="Emphasischaracterstyle"/>
          <w:rFonts w:ascii="Aptos Light" w:hAnsi="Aptos Light"/>
          <w:b w:val="0"/>
          <w:shd w:val="clear" w:color="auto" w:fill="auto"/>
        </w:rPr>
        <w:t xml:space="preserve"> </w:t>
      </w:r>
      <w:r w:rsidR="008902AF">
        <w:rPr>
          <w:rStyle w:val="Emphasischaracterstyle"/>
          <w:rFonts w:ascii="Aptos Light" w:hAnsi="Aptos Light"/>
          <w:b w:val="0"/>
          <w:shd w:val="clear" w:color="auto" w:fill="auto"/>
        </w:rPr>
        <w:t>which</w:t>
      </w:r>
      <w:r w:rsidRPr="00A4219C">
        <w:rPr>
          <w:rStyle w:val="Emphasischaracterstyle"/>
          <w:rFonts w:ascii="Aptos Light" w:hAnsi="Aptos Light"/>
          <w:b w:val="0"/>
          <w:shd w:val="clear" w:color="auto" w:fill="auto"/>
        </w:rPr>
        <w:t xml:space="preserve"> are </w:t>
      </w:r>
      <w:r w:rsidR="006C5F73">
        <w:rPr>
          <w:rStyle w:val="Emphasischaracterstyle"/>
          <w:rFonts w:ascii="Aptos Light" w:hAnsi="Aptos Light"/>
          <w:b w:val="0"/>
          <w:shd w:val="clear" w:color="auto" w:fill="auto"/>
        </w:rPr>
        <w:t>essential</w:t>
      </w:r>
      <w:r w:rsidR="006C5F73" w:rsidRPr="00A4219C">
        <w:rPr>
          <w:rStyle w:val="Emphasischaracterstyle"/>
          <w:rFonts w:ascii="Aptos Light" w:hAnsi="Aptos Light"/>
          <w:b w:val="0"/>
          <w:shd w:val="clear" w:color="auto" w:fill="auto"/>
        </w:rPr>
        <w:t xml:space="preserve"> </w:t>
      </w:r>
      <w:r w:rsidRPr="00A4219C">
        <w:rPr>
          <w:rStyle w:val="Emphasischaracterstyle"/>
          <w:rFonts w:ascii="Aptos Light" w:hAnsi="Aptos Light"/>
          <w:b w:val="0"/>
          <w:shd w:val="clear" w:color="auto" w:fill="auto"/>
        </w:rPr>
        <w:t xml:space="preserve">to its </w:t>
      </w:r>
      <w:r w:rsidR="008902AF">
        <w:rPr>
          <w:rStyle w:val="Emphasischaracterstyle"/>
          <w:rFonts w:ascii="Aptos Light" w:hAnsi="Aptos Light"/>
          <w:b w:val="0"/>
          <w:shd w:val="clear" w:color="auto" w:fill="auto"/>
        </w:rPr>
        <w:t>delivery</w:t>
      </w:r>
      <w:r w:rsidRPr="00A4219C">
        <w:rPr>
          <w:rStyle w:val="Emphasischaracterstyle"/>
          <w:rFonts w:ascii="Aptos Light" w:hAnsi="Aptos Light"/>
          <w:b w:val="0"/>
          <w:shd w:val="clear" w:color="auto" w:fill="auto"/>
        </w:rPr>
        <w:t xml:space="preserve">. It helps you </w:t>
      </w:r>
      <w:r w:rsidR="00F93AC5">
        <w:rPr>
          <w:rStyle w:val="Emphasischaracterstyle"/>
          <w:rFonts w:ascii="Aptos Light" w:hAnsi="Aptos Light"/>
          <w:b w:val="0"/>
          <w:shd w:val="clear" w:color="auto" w:fill="auto"/>
        </w:rPr>
        <w:t>design</w:t>
      </w:r>
      <w:r w:rsidRPr="00A4219C">
        <w:rPr>
          <w:rStyle w:val="Emphasischaracterstyle"/>
          <w:rFonts w:ascii="Aptos Light" w:hAnsi="Aptos Light"/>
          <w:b w:val="0"/>
          <w:shd w:val="clear" w:color="auto" w:fill="auto"/>
        </w:rPr>
        <w:t xml:space="preserve"> protocols to manage IPNs</w:t>
      </w:r>
      <w:r w:rsidR="006C5F73">
        <w:rPr>
          <w:rStyle w:val="Emphasischaracterstyle"/>
          <w:rFonts w:ascii="Aptos Light" w:hAnsi="Aptos Light"/>
          <w:b w:val="0"/>
          <w:shd w:val="clear" w:color="auto" w:fill="auto"/>
        </w:rPr>
        <w:t xml:space="preserve"> effectively</w:t>
      </w:r>
      <w:r w:rsidRPr="00A4219C">
        <w:rPr>
          <w:rStyle w:val="Emphasischaracterstyle"/>
          <w:rFonts w:ascii="Aptos Light" w:hAnsi="Aptos Light"/>
          <w:b w:val="0"/>
          <w:shd w:val="clear" w:color="auto" w:fill="auto"/>
        </w:rPr>
        <w:t xml:space="preserve"> </w:t>
      </w:r>
      <w:r w:rsidR="008902AF">
        <w:rPr>
          <w:rStyle w:val="Emphasischaracterstyle"/>
          <w:rFonts w:ascii="Aptos Light" w:hAnsi="Aptos Light"/>
          <w:b w:val="0"/>
          <w:shd w:val="clear" w:color="auto" w:fill="auto"/>
        </w:rPr>
        <w:t>and consider</w:t>
      </w:r>
      <w:r w:rsidRPr="00A4219C">
        <w:rPr>
          <w:rStyle w:val="Emphasischaracterstyle"/>
          <w:rFonts w:ascii="Aptos Light" w:hAnsi="Aptos Light"/>
          <w:b w:val="0"/>
          <w:shd w:val="clear" w:color="auto" w:fill="auto"/>
        </w:rPr>
        <w:t xml:space="preserve"> </w:t>
      </w:r>
      <w:r w:rsidR="008902AF">
        <w:rPr>
          <w:rStyle w:val="Emphasischaracterstyle"/>
          <w:rFonts w:ascii="Aptos Light" w:hAnsi="Aptos Light"/>
          <w:b w:val="0"/>
          <w:shd w:val="clear" w:color="auto" w:fill="auto"/>
        </w:rPr>
        <w:t>whether</w:t>
      </w:r>
      <w:r w:rsidR="008902AF" w:rsidRPr="00A4219C">
        <w:rPr>
          <w:rStyle w:val="Emphasischaracterstyle"/>
          <w:rFonts w:ascii="Aptos Light" w:hAnsi="Aptos Light"/>
          <w:b w:val="0"/>
          <w:shd w:val="clear" w:color="auto" w:fill="auto"/>
        </w:rPr>
        <w:t xml:space="preserve"> </w:t>
      </w:r>
      <w:r w:rsidRPr="00A4219C">
        <w:rPr>
          <w:rStyle w:val="Emphasischaracterstyle"/>
          <w:rFonts w:ascii="Aptos Light" w:hAnsi="Aptos Light"/>
          <w:b w:val="0"/>
          <w:shd w:val="clear" w:color="auto" w:fill="auto"/>
        </w:rPr>
        <w:t xml:space="preserve">additional planning </w:t>
      </w:r>
      <w:r w:rsidR="008902AF">
        <w:rPr>
          <w:rStyle w:val="Emphasischaracterstyle"/>
          <w:rFonts w:ascii="Aptos Light" w:hAnsi="Aptos Light"/>
          <w:b w:val="0"/>
          <w:shd w:val="clear" w:color="auto" w:fill="auto"/>
        </w:rPr>
        <w:t>is needed</w:t>
      </w:r>
      <w:r w:rsidRPr="00A4219C">
        <w:rPr>
          <w:rStyle w:val="Emphasischaracterstyle"/>
          <w:rFonts w:ascii="Aptos Light" w:hAnsi="Aptos Light"/>
          <w:b w:val="0"/>
          <w:shd w:val="clear" w:color="auto" w:fill="auto"/>
        </w:rPr>
        <w:t xml:space="preserve"> to integrate the programme with the rest of the health system</w:t>
      </w:r>
      <w:r>
        <w:rPr>
          <w:rStyle w:val="Emphasischaracterstyle"/>
          <w:rFonts w:ascii="Aptos Light" w:hAnsi="Aptos Light"/>
          <w:b w:val="0"/>
          <w:shd w:val="clear" w:color="auto" w:fill="auto"/>
        </w:rPr>
        <w:t>.</w:t>
      </w:r>
    </w:p>
    <w:p w14:paraId="0FC348AD" w14:textId="74AC3E01" w:rsidR="007D3B92" w:rsidRDefault="007D3B92" w:rsidP="00F75369">
      <w:pPr>
        <w:pStyle w:val="Heading2"/>
      </w:pPr>
      <w:bookmarkStart w:id="34" w:name="_Toc243918342"/>
      <w:r>
        <w:t>Finding</w:t>
      </w:r>
      <w:bookmarkEnd w:id="34"/>
    </w:p>
    <w:p w14:paraId="69C3C618" w14:textId="1EC7B322" w:rsidR="007D3B92" w:rsidRPr="00777BEF" w:rsidRDefault="007D3B92" w:rsidP="00F75369">
      <w:pPr>
        <w:pStyle w:val="Heading3"/>
        <w:rPr>
          <w:color w:val="1FA195" w:themeColor="accent3"/>
        </w:rPr>
      </w:pPr>
      <w:r w:rsidRPr="00777BEF">
        <w:rPr>
          <w:color w:val="1FA195" w:themeColor="accent3"/>
        </w:rPr>
        <w:t>Identifying nodules on imaging</w:t>
      </w:r>
    </w:p>
    <w:p w14:paraId="43D092DF" w14:textId="6399E8C5" w:rsidR="00BD38E0" w:rsidRPr="00BD38E0" w:rsidRDefault="00BD38E0" w:rsidP="00BD38E0">
      <w:pPr>
        <w:pStyle w:val="Bullet10"/>
      </w:pPr>
      <w:r w:rsidRPr="00BD38E0">
        <w:t>Is there an established protocol in your health system for how</w:t>
      </w:r>
      <w:r w:rsidR="00423A14">
        <w:t xml:space="preserve"> radiologists should note and report incidental findings on radiology reports?</w:t>
      </w:r>
      <w:r w:rsidRPr="00BD38E0">
        <w:t xml:space="preserve"> </w:t>
      </w:r>
    </w:p>
    <w:p w14:paraId="339F5884" w14:textId="5EACA7AA" w:rsidR="00BD38E0" w:rsidRPr="00BD38E0" w:rsidRDefault="00895969" w:rsidP="00BD38E0">
      <w:pPr>
        <w:pStyle w:val="Bullet20"/>
      </w:pPr>
      <w:r>
        <w:t>If so</w:t>
      </w:r>
      <w:r w:rsidR="00BD38E0" w:rsidRPr="00BD38E0">
        <w:t>, can this protocol be used for the IPN programme?</w:t>
      </w:r>
    </w:p>
    <w:p w14:paraId="0313A230" w14:textId="0AF71AF1" w:rsidR="00BD38E0" w:rsidRPr="00242107" w:rsidRDefault="00895969" w:rsidP="00BD38E0">
      <w:pPr>
        <w:pStyle w:val="Bullet20"/>
      </w:pPr>
      <w:r>
        <w:t>If not</w:t>
      </w:r>
      <w:r w:rsidR="00BD38E0" w:rsidRPr="00BD38E0">
        <w:t>, how will</w:t>
      </w:r>
      <w:r>
        <w:t xml:space="preserve"> people with</w:t>
      </w:r>
      <w:r w:rsidR="00BD38E0" w:rsidRPr="00BD38E0">
        <w:t xml:space="preserve"> IPNs be referred to your programme?</w:t>
      </w:r>
      <w:r w:rsidR="00605C3A">
        <w:t xml:space="preserve"> </w:t>
      </w:r>
      <w:r w:rsidR="00605C3A" w:rsidRPr="0016371F">
        <w:rPr>
          <w:rStyle w:val="BodytextboldChar"/>
        </w:rPr>
        <w:t xml:space="preserve">Use the </w:t>
      </w:r>
      <w:r w:rsidR="00037C84" w:rsidRPr="0016371F">
        <w:rPr>
          <w:rStyle w:val="BodytextboldChar"/>
        </w:rPr>
        <w:t>supporting resource</w:t>
      </w:r>
      <w:r w:rsidR="00325DF2" w:rsidRPr="0016371F">
        <w:rPr>
          <w:rStyle w:val="BodytextboldChar"/>
        </w:rPr>
        <w:t>,</w:t>
      </w:r>
      <w:r w:rsidR="00037C84" w:rsidRPr="0016371F">
        <w:rPr>
          <w:rStyle w:val="BodytextboldChar"/>
        </w:rPr>
        <w:t xml:space="preserve"> </w:t>
      </w:r>
      <w:hyperlink r:id="rId35" w:history="1">
        <w:r w:rsidR="00325DF2" w:rsidRPr="008E6CB0">
          <w:rPr>
            <w:rStyle w:val="Hyperlink"/>
          </w:rPr>
          <w:t>Pathways for IPN programmes</w:t>
        </w:r>
      </w:hyperlink>
      <w:r w:rsidR="00325DF2" w:rsidRPr="0016371F">
        <w:rPr>
          <w:rStyle w:val="BodytextboldChar"/>
        </w:rPr>
        <w:t>,</w:t>
      </w:r>
      <w:r w:rsidR="00605C3A" w:rsidRPr="0016371F">
        <w:rPr>
          <w:rStyle w:val="BodytextboldChar"/>
        </w:rPr>
        <w:t xml:space="preserve"> for suggestions on how people with IPNs can be identified and referred into your programme</w:t>
      </w:r>
      <w:r w:rsidRPr="0016371F">
        <w:rPr>
          <w:rStyle w:val="BodytextboldChar"/>
        </w:rPr>
        <w:t>.</w:t>
      </w:r>
    </w:p>
    <w:p w14:paraId="35CC3182" w14:textId="75DD9DEF" w:rsidR="00BD38E0" w:rsidRPr="00BD38E0" w:rsidRDefault="00BD38E0" w:rsidP="00423A14">
      <w:pPr>
        <w:pStyle w:val="Bullet10"/>
      </w:pPr>
      <w:r w:rsidRPr="00BD38E0">
        <w:t xml:space="preserve">Will other HCPs be able to refer </w:t>
      </w:r>
      <w:r w:rsidR="00982B26">
        <w:t>people</w:t>
      </w:r>
      <w:r w:rsidR="00982B26" w:rsidRPr="00BD38E0">
        <w:t xml:space="preserve"> </w:t>
      </w:r>
      <w:r w:rsidRPr="00BD38E0">
        <w:t>with IPNs directly to the programme?</w:t>
      </w:r>
    </w:p>
    <w:p w14:paraId="75942B21" w14:textId="591D7A92" w:rsidR="00BD38E0" w:rsidRPr="00BD38E0" w:rsidRDefault="00BD38E0" w:rsidP="00BD38E0">
      <w:pPr>
        <w:pStyle w:val="Bullet10"/>
      </w:pPr>
      <w:r w:rsidRPr="00BD38E0">
        <w:t xml:space="preserve">Is there an established process to collate </w:t>
      </w:r>
      <w:r w:rsidR="00423A14">
        <w:t>incidental findings</w:t>
      </w:r>
      <w:r w:rsidRPr="00BD38E0">
        <w:t xml:space="preserve"> for assessment by the programme staff</w:t>
      </w:r>
      <w:r w:rsidR="00517B7B">
        <w:t xml:space="preserve"> (e.g.</w:t>
      </w:r>
      <w:r w:rsidR="00517B7B" w:rsidRPr="00BD38E0">
        <w:t xml:space="preserve"> weekly nodule lists, </w:t>
      </w:r>
      <w:r w:rsidR="00517B7B">
        <w:t xml:space="preserve">a </w:t>
      </w:r>
      <w:r w:rsidR="00517B7B" w:rsidRPr="00BD38E0">
        <w:t>specialist IT</w:t>
      </w:r>
      <w:r w:rsidR="00517B7B">
        <w:t xml:space="preserve"> </w:t>
      </w:r>
      <w:r w:rsidR="00517B7B" w:rsidRPr="00BD38E0">
        <w:t xml:space="preserve">platform that extracts data from radiology reports </w:t>
      </w:r>
      <w:r w:rsidR="00517B7B">
        <w:t xml:space="preserve">or </w:t>
      </w:r>
      <w:r w:rsidR="00517B7B" w:rsidRPr="00BD38E0">
        <w:t>manual identification of nodules by programme staff</w:t>
      </w:r>
      <w:r w:rsidR="00517B7B">
        <w:t>)</w:t>
      </w:r>
      <w:r w:rsidR="00FE6564">
        <w:t>?</w:t>
      </w:r>
    </w:p>
    <w:p w14:paraId="6311FAD4" w14:textId="03F2E0E1" w:rsidR="00BD38E0" w:rsidRPr="00BD38E0" w:rsidRDefault="00BD38E0" w:rsidP="00BD38E0">
      <w:pPr>
        <w:pStyle w:val="Bullet10"/>
      </w:pPr>
      <w:r w:rsidRPr="00BD38E0">
        <w:t xml:space="preserve">Are there any </w:t>
      </w:r>
      <w:r w:rsidR="00410C36">
        <w:t>challenges in</w:t>
      </w:r>
      <w:r w:rsidRPr="00BD38E0">
        <w:t xml:space="preserve"> accessing radiology reports from your health system database?</w:t>
      </w:r>
    </w:p>
    <w:p w14:paraId="3F6F55E2" w14:textId="29021E0E" w:rsidR="007D3B92" w:rsidRPr="00777BEF" w:rsidRDefault="007D3B92" w:rsidP="00F75369">
      <w:pPr>
        <w:pStyle w:val="Heading3"/>
        <w:rPr>
          <w:color w:val="1FA195" w:themeColor="accent3"/>
        </w:rPr>
      </w:pPr>
      <w:r w:rsidRPr="00777BEF">
        <w:rPr>
          <w:color w:val="1FA195" w:themeColor="accent3"/>
        </w:rPr>
        <w:t>Nodule risk assessment</w:t>
      </w:r>
    </w:p>
    <w:p w14:paraId="04CD5B3E" w14:textId="00EC77DB" w:rsidR="00D6214F" w:rsidRPr="00D6214F" w:rsidRDefault="00D6214F" w:rsidP="00D6214F">
      <w:pPr>
        <w:pStyle w:val="Bullet10"/>
      </w:pPr>
      <w:r w:rsidRPr="00D6214F">
        <w:t xml:space="preserve">Is there a triage process in place to assess the risk of people with IPNs </w:t>
      </w:r>
      <w:r>
        <w:t xml:space="preserve">referred </w:t>
      </w:r>
      <w:r w:rsidRPr="00D6214F">
        <w:t>into your programme?</w:t>
      </w:r>
    </w:p>
    <w:p w14:paraId="5ED2DDCF" w14:textId="0CA88C2A" w:rsidR="00D6214F" w:rsidRPr="00D6214F" w:rsidRDefault="00895969" w:rsidP="00D6214F">
      <w:pPr>
        <w:pStyle w:val="Bullet20"/>
      </w:pPr>
      <w:r>
        <w:t>If not</w:t>
      </w:r>
      <w:r w:rsidR="00D6214F" w:rsidRPr="00D6214F">
        <w:t xml:space="preserve">, how will </w:t>
      </w:r>
      <w:r w:rsidR="00982B26">
        <w:t>they</w:t>
      </w:r>
      <w:r w:rsidR="00D6214F" w:rsidRPr="00D6214F">
        <w:t xml:space="preserve"> be assessed for their risk to minimise capacity demands?</w:t>
      </w:r>
    </w:p>
    <w:p w14:paraId="5A943560" w14:textId="1167ACEA" w:rsidR="00D6214F" w:rsidRPr="00D6214F" w:rsidRDefault="00D6214F" w:rsidP="00D6214F">
      <w:pPr>
        <w:pStyle w:val="Bullet10"/>
      </w:pPr>
      <w:r w:rsidRPr="00D6214F">
        <w:t>Are there any other diagnostic approaches in place that can be leveraged to assess nodule risk</w:t>
      </w:r>
      <w:r w:rsidR="003B4248">
        <w:t xml:space="preserve"> </w:t>
      </w:r>
      <w:r w:rsidR="002748AA">
        <w:t>(</w:t>
      </w:r>
      <w:r w:rsidR="003B4248">
        <w:t>e.g.</w:t>
      </w:r>
      <w:r w:rsidRPr="00D6214F">
        <w:t xml:space="preserve"> radiomics</w:t>
      </w:r>
      <w:r w:rsidR="00D41550">
        <w:t xml:space="preserve"> or</w:t>
      </w:r>
      <w:r w:rsidRPr="00D6214F">
        <w:t xml:space="preserve"> AI-enhanced </w:t>
      </w:r>
      <w:r w:rsidR="002258F7" w:rsidRPr="002258F7">
        <w:t xml:space="preserve">computer-aided </w:t>
      </w:r>
      <w:r w:rsidR="00F93AC5">
        <w:t>diagnosis</w:t>
      </w:r>
      <w:r w:rsidR="002748AA">
        <w:t>)</w:t>
      </w:r>
      <w:r w:rsidR="00D41550">
        <w:t>?</w:t>
      </w:r>
      <w:r w:rsidR="00A47F05">
        <w:t xml:space="preserve"> </w:t>
      </w:r>
      <w:r w:rsidR="00FE6564" w:rsidRPr="0016371F">
        <w:rPr>
          <w:rStyle w:val="BodytextboldChar"/>
        </w:rPr>
        <w:t xml:space="preserve">Refer to </w:t>
      </w:r>
      <w:r w:rsidR="00A47F05" w:rsidRPr="0016371F">
        <w:rPr>
          <w:rStyle w:val="BodytextboldChar"/>
        </w:rPr>
        <w:t>the</w:t>
      </w:r>
      <w:r w:rsidR="00196370" w:rsidRPr="0016371F">
        <w:rPr>
          <w:rStyle w:val="BodytextboldChar"/>
        </w:rPr>
        <w:t xml:space="preserve"> supporting resource</w:t>
      </w:r>
      <w:r w:rsidR="00FE6564" w:rsidRPr="0016371F">
        <w:rPr>
          <w:rStyle w:val="BodytextboldChar"/>
        </w:rPr>
        <w:t>,</w:t>
      </w:r>
      <w:r w:rsidR="00196370" w:rsidRPr="0016371F">
        <w:rPr>
          <w:rStyle w:val="BodytextboldChar"/>
        </w:rPr>
        <w:t xml:space="preserve"> </w:t>
      </w:r>
      <w:hyperlink r:id="rId36" w:history="1">
        <w:r w:rsidR="00FE6564" w:rsidRPr="008E6CB0">
          <w:rPr>
            <w:rStyle w:val="Hyperlink"/>
          </w:rPr>
          <w:t>Harnessing AI to build an effective and efficient IPN management programme</w:t>
        </w:r>
      </w:hyperlink>
      <w:r w:rsidR="00FE6564" w:rsidRPr="0016371F">
        <w:rPr>
          <w:rStyle w:val="BodytextboldChar"/>
        </w:rPr>
        <w:t>,</w:t>
      </w:r>
      <w:r w:rsidR="00A47F05" w:rsidRPr="0016371F">
        <w:rPr>
          <w:rStyle w:val="BodytextboldChar"/>
        </w:rPr>
        <w:t xml:space="preserve"> for more information</w:t>
      </w:r>
      <w:r w:rsidRPr="0016371F">
        <w:rPr>
          <w:rStyle w:val="BodytextboldChar"/>
        </w:rPr>
        <w:t>.</w:t>
      </w:r>
    </w:p>
    <w:p w14:paraId="02D0824A" w14:textId="77777777" w:rsidR="00D6214F" w:rsidRPr="00D6214F" w:rsidRDefault="00D6214F" w:rsidP="00D6214F">
      <w:pPr>
        <w:pStyle w:val="Bullet20"/>
      </w:pPr>
      <w:r w:rsidRPr="00D6214F">
        <w:t>Have these approaches been validated in your local population?</w:t>
      </w:r>
    </w:p>
    <w:p w14:paraId="1422FF44" w14:textId="6E14EC6E" w:rsidR="00D6214F" w:rsidRPr="00D6214F" w:rsidRDefault="00D6214F" w:rsidP="00D6214F">
      <w:pPr>
        <w:pStyle w:val="Bullet10"/>
      </w:pPr>
      <w:r w:rsidRPr="00D6214F">
        <w:t>Are health data routinely collected to enable accurate risk assessment of nodules</w:t>
      </w:r>
      <w:r w:rsidR="003B4248">
        <w:t xml:space="preserve"> </w:t>
      </w:r>
      <w:r w:rsidR="00595245">
        <w:t>(</w:t>
      </w:r>
      <w:r w:rsidR="003B4248">
        <w:t>e.g.</w:t>
      </w:r>
      <w:r w:rsidRPr="00D6214F">
        <w:t xml:space="preserve"> tobac</w:t>
      </w:r>
      <w:r w:rsidRPr="00A51C87">
        <w:t xml:space="preserve">co use, family history, occupational risk factors </w:t>
      </w:r>
      <w:r w:rsidR="00D41550" w:rsidRPr="00A51C87">
        <w:t xml:space="preserve">or the </w:t>
      </w:r>
      <w:r w:rsidRPr="00A51C87">
        <w:t>presence of other lung diseases</w:t>
      </w:r>
      <w:r w:rsidR="00595245">
        <w:t>)</w:t>
      </w:r>
      <w:r w:rsidR="00D41550" w:rsidRPr="00A51C87">
        <w:t>?</w:t>
      </w:r>
      <w:r w:rsidR="00A47F05" w:rsidRPr="00A51C87">
        <w:t xml:space="preserve"> </w:t>
      </w:r>
      <w:r w:rsidR="00A51C87" w:rsidRPr="0016371F">
        <w:rPr>
          <w:rStyle w:val="BodytextboldChar"/>
        </w:rPr>
        <w:t xml:space="preserve">Refer to </w:t>
      </w:r>
      <w:r w:rsidR="00196370" w:rsidRPr="0016371F">
        <w:rPr>
          <w:rStyle w:val="BodytextboldChar"/>
        </w:rPr>
        <w:t>the supporting resource</w:t>
      </w:r>
      <w:r w:rsidR="00A51C87" w:rsidRPr="0016371F">
        <w:rPr>
          <w:rStyle w:val="BodytextboldChar"/>
        </w:rPr>
        <w:t>,</w:t>
      </w:r>
      <w:r w:rsidR="00196370" w:rsidRPr="0016371F">
        <w:rPr>
          <w:rStyle w:val="BodytextboldChar"/>
        </w:rPr>
        <w:t xml:space="preserve"> </w:t>
      </w:r>
      <w:hyperlink r:id="rId37" w:history="1">
        <w:r w:rsidR="00A51C87" w:rsidRPr="008E6CB0">
          <w:rPr>
            <w:rStyle w:val="Hyperlink"/>
          </w:rPr>
          <w:t>Data governance to facilitate effective IPN management</w:t>
        </w:r>
      </w:hyperlink>
      <w:r w:rsidR="00A51C87" w:rsidRPr="0016371F">
        <w:rPr>
          <w:rStyle w:val="BodytextboldChar"/>
        </w:rPr>
        <w:t>,</w:t>
      </w:r>
      <w:r w:rsidR="00196370" w:rsidRPr="0016371F">
        <w:rPr>
          <w:rStyle w:val="BodytextboldChar"/>
        </w:rPr>
        <w:t xml:space="preserve"> for more information.</w:t>
      </w:r>
    </w:p>
    <w:p w14:paraId="1DA797E5" w14:textId="4A3A8AFB" w:rsidR="00D6214F" w:rsidRPr="00D6214F" w:rsidRDefault="00895969" w:rsidP="00D6214F">
      <w:pPr>
        <w:pStyle w:val="Bullet20"/>
      </w:pPr>
      <w:r>
        <w:t>If so</w:t>
      </w:r>
      <w:r w:rsidR="00D6214F" w:rsidRPr="00D6214F">
        <w:t>, will this information be available to IPN programme staff?</w:t>
      </w:r>
    </w:p>
    <w:p w14:paraId="417ADB8C" w14:textId="42F29E1E" w:rsidR="00D6214F" w:rsidRPr="00D6214F" w:rsidRDefault="00895969" w:rsidP="00D6214F">
      <w:pPr>
        <w:pStyle w:val="Bullet20"/>
      </w:pPr>
      <w:r>
        <w:t>If not</w:t>
      </w:r>
      <w:r w:rsidR="00D6214F" w:rsidRPr="00D6214F">
        <w:t>, how will IPN risk be accurately assessed?</w:t>
      </w:r>
    </w:p>
    <w:p w14:paraId="21455BE8" w14:textId="694DC419" w:rsidR="00D6214F" w:rsidRPr="00D6214F" w:rsidRDefault="00D6214F" w:rsidP="00D6214F">
      <w:pPr>
        <w:pStyle w:val="Bullet10"/>
      </w:pPr>
      <w:r w:rsidRPr="00D6214F">
        <w:lastRenderedPageBreak/>
        <w:t>If present, how will risk be assessed and differentiated from endemic lung diseases in the population</w:t>
      </w:r>
      <w:r w:rsidR="003B4248">
        <w:t xml:space="preserve"> </w:t>
      </w:r>
      <w:r w:rsidR="00B05A98">
        <w:t>(</w:t>
      </w:r>
      <w:r w:rsidR="003B4248">
        <w:t>e.g.</w:t>
      </w:r>
      <w:r w:rsidRPr="00D6214F">
        <w:t xml:space="preserve"> tuberculosis (TB)</w:t>
      </w:r>
      <w:r w:rsidR="00B05A98">
        <w:t>)</w:t>
      </w:r>
      <w:r w:rsidRPr="00D6214F">
        <w:t>?</w:t>
      </w:r>
    </w:p>
    <w:p w14:paraId="44DCF6CA" w14:textId="3871C5AA" w:rsidR="00D6214F" w:rsidRPr="00D6214F" w:rsidRDefault="00D6214F" w:rsidP="00D6214F">
      <w:pPr>
        <w:pStyle w:val="Bullet10"/>
      </w:pPr>
      <w:r w:rsidRPr="00D6214F">
        <w:t>Is there a standard process for discharging</w:t>
      </w:r>
      <w:r w:rsidR="00765E52">
        <w:t xml:space="preserve"> people with</w:t>
      </w:r>
      <w:r w:rsidRPr="00D6214F">
        <w:t xml:space="preserve"> incidental findings </w:t>
      </w:r>
      <w:r w:rsidR="00E54C6E">
        <w:t>who</w:t>
      </w:r>
      <w:r w:rsidR="00E54C6E" w:rsidRPr="00D6214F">
        <w:t xml:space="preserve"> </w:t>
      </w:r>
      <w:r w:rsidRPr="00D6214F">
        <w:t xml:space="preserve">have been </w:t>
      </w:r>
      <w:r w:rsidR="00E54C6E">
        <w:t>deemed</w:t>
      </w:r>
      <w:r w:rsidRPr="00D6214F">
        <w:t xml:space="preserve"> low risk and </w:t>
      </w:r>
      <w:r>
        <w:t xml:space="preserve">as </w:t>
      </w:r>
      <w:r w:rsidRPr="00D6214F">
        <w:t>requiring no further action?</w:t>
      </w:r>
    </w:p>
    <w:p w14:paraId="6BF47115" w14:textId="63CE2CB5" w:rsidR="00D6214F" w:rsidRPr="00D6214F" w:rsidRDefault="00895969" w:rsidP="00D6214F">
      <w:pPr>
        <w:pStyle w:val="Bullet20"/>
      </w:pPr>
      <w:r>
        <w:t>If so</w:t>
      </w:r>
      <w:r w:rsidR="00D6214F" w:rsidRPr="00D6214F">
        <w:t>, is this process suitable for use in the IPN programme?</w:t>
      </w:r>
    </w:p>
    <w:p w14:paraId="0E0328F0" w14:textId="54091FB1" w:rsidR="00BD38E0" w:rsidRDefault="00895969" w:rsidP="0016371F">
      <w:pPr>
        <w:pStyle w:val="Bullet20"/>
      </w:pPr>
      <w:r>
        <w:t>If not</w:t>
      </w:r>
      <w:r w:rsidR="00D6214F" w:rsidRPr="00D6214F">
        <w:t xml:space="preserve">, how will people with low-risk nodules be managed </w:t>
      </w:r>
      <w:r w:rsidR="00C62CF7">
        <w:t>in</w:t>
      </w:r>
      <w:r w:rsidR="00D6214F" w:rsidRPr="00D6214F">
        <w:t xml:space="preserve"> your programme?</w:t>
      </w:r>
    </w:p>
    <w:p w14:paraId="20CAF839" w14:textId="38240060" w:rsidR="00D6214F" w:rsidRPr="00BD38E0" w:rsidRDefault="00D6214F" w:rsidP="00F93AC5">
      <w:pPr>
        <w:pStyle w:val="Bullet30"/>
      </w:pPr>
      <w:r w:rsidRPr="00D6214F">
        <w:t xml:space="preserve">Can a third-party service be used to discharge </w:t>
      </w:r>
      <w:r w:rsidR="00765E52">
        <w:t xml:space="preserve">people with </w:t>
      </w:r>
      <w:r w:rsidRPr="00D6214F">
        <w:t>these nodules</w:t>
      </w:r>
      <w:r w:rsidR="006B4144">
        <w:t xml:space="preserve"> to minimise capacity demands</w:t>
      </w:r>
      <w:r w:rsidRPr="00D6214F">
        <w:t>?</w:t>
      </w:r>
    </w:p>
    <w:p w14:paraId="4B0F3CA4" w14:textId="76E1744D" w:rsidR="007D3B92" w:rsidRDefault="007D3B92" w:rsidP="00F75369">
      <w:pPr>
        <w:pStyle w:val="Heading2"/>
      </w:pPr>
      <w:bookmarkStart w:id="35" w:name="_Toc243918343"/>
      <w:r>
        <w:t>Tracking</w:t>
      </w:r>
      <w:bookmarkEnd w:id="35"/>
    </w:p>
    <w:p w14:paraId="19493DE5" w14:textId="447A7521" w:rsidR="00D6214F" w:rsidRPr="00D6214F" w:rsidRDefault="00D6214F" w:rsidP="00D6214F">
      <w:pPr>
        <w:pStyle w:val="Bullet10"/>
      </w:pPr>
      <w:r w:rsidRPr="00D6214F">
        <w:t>Are navigation services in place in your health system</w:t>
      </w:r>
      <w:r w:rsidR="003B4248">
        <w:t xml:space="preserve"> </w:t>
      </w:r>
      <w:r w:rsidR="00D05299">
        <w:t>(</w:t>
      </w:r>
      <w:r w:rsidR="003B4248">
        <w:t>e.g.</w:t>
      </w:r>
      <w:r w:rsidRPr="00D6214F">
        <w:t xml:space="preserve"> patient navigators</w:t>
      </w:r>
      <w:r w:rsidR="00D41550">
        <w:t xml:space="preserve"> or</w:t>
      </w:r>
      <w:r w:rsidRPr="00D6214F">
        <w:t xml:space="preserve"> navigation software</w:t>
      </w:r>
      <w:r w:rsidR="00D05299">
        <w:t>)</w:t>
      </w:r>
      <w:r w:rsidR="00D41550">
        <w:t>?</w:t>
      </w:r>
      <w:r w:rsidR="00A47F05">
        <w:t xml:space="preserve"> </w:t>
      </w:r>
      <w:r w:rsidR="00C36BFC" w:rsidRPr="0016371F">
        <w:rPr>
          <w:rStyle w:val="BodytextboldChar"/>
        </w:rPr>
        <w:t xml:space="preserve">Refer to </w:t>
      </w:r>
      <w:r w:rsidR="00A47F05" w:rsidRPr="0016371F">
        <w:rPr>
          <w:rStyle w:val="BodytextboldChar"/>
        </w:rPr>
        <w:t xml:space="preserve">the </w:t>
      </w:r>
      <w:r w:rsidR="00196370" w:rsidRPr="0016371F">
        <w:rPr>
          <w:rStyle w:val="BodytextboldChar"/>
        </w:rPr>
        <w:t>supporting resource</w:t>
      </w:r>
      <w:r w:rsidR="00C36BFC" w:rsidRPr="0016371F">
        <w:rPr>
          <w:rStyle w:val="BodytextboldChar"/>
        </w:rPr>
        <w:t>,</w:t>
      </w:r>
      <w:r w:rsidR="00196370" w:rsidRPr="0016371F">
        <w:rPr>
          <w:rStyle w:val="BodytextboldChar"/>
        </w:rPr>
        <w:t xml:space="preserve"> </w:t>
      </w:r>
      <w:hyperlink r:id="rId38" w:history="1">
        <w:r w:rsidR="00C36BFC" w:rsidRPr="008E6CB0">
          <w:rPr>
            <w:rStyle w:val="Hyperlink"/>
          </w:rPr>
          <w:t>The role of patient navigation in IPN management programmes</w:t>
        </w:r>
      </w:hyperlink>
      <w:r w:rsidR="00C36BFC" w:rsidRPr="0016371F">
        <w:rPr>
          <w:rStyle w:val="BodytextboldChar"/>
        </w:rPr>
        <w:t>,</w:t>
      </w:r>
      <w:r w:rsidR="00A47F05" w:rsidRPr="0016371F">
        <w:rPr>
          <w:rStyle w:val="BodytextboldChar"/>
        </w:rPr>
        <w:t xml:space="preserve"> for more information</w:t>
      </w:r>
      <w:r w:rsidR="00196370" w:rsidRPr="0016371F">
        <w:rPr>
          <w:rStyle w:val="BodytextboldChar"/>
        </w:rPr>
        <w:t>.</w:t>
      </w:r>
    </w:p>
    <w:p w14:paraId="29D83FA7" w14:textId="7CA34E5C" w:rsidR="00D6214F" w:rsidRPr="00D6214F" w:rsidRDefault="00895969" w:rsidP="00D6214F">
      <w:pPr>
        <w:pStyle w:val="Bullet20"/>
      </w:pPr>
      <w:r>
        <w:t>If so</w:t>
      </w:r>
      <w:r w:rsidR="00D6214F" w:rsidRPr="00D6214F">
        <w:t xml:space="preserve">, can </w:t>
      </w:r>
      <w:r w:rsidR="00982B26">
        <w:t>they</w:t>
      </w:r>
      <w:r w:rsidR="00D6214F" w:rsidRPr="00D6214F">
        <w:t xml:space="preserve"> be used in the IPN programme</w:t>
      </w:r>
      <w:r w:rsidR="00982B26">
        <w:t>,</w:t>
      </w:r>
      <w:r w:rsidR="00D6214F" w:rsidRPr="00D6214F">
        <w:t xml:space="preserve"> or will additional navigation capacity be required?</w:t>
      </w:r>
    </w:p>
    <w:p w14:paraId="680EABC1" w14:textId="3418AE5A" w:rsidR="00D6214F" w:rsidRPr="00D6214F" w:rsidRDefault="00D6214F" w:rsidP="00D6214F">
      <w:pPr>
        <w:pStyle w:val="Bullet30"/>
      </w:pPr>
      <w:r w:rsidRPr="00D6214F">
        <w:t xml:space="preserve">Are there any </w:t>
      </w:r>
      <w:r w:rsidR="00982B26">
        <w:t>other</w:t>
      </w:r>
      <w:r w:rsidR="00982B26" w:rsidRPr="00D6214F">
        <w:t xml:space="preserve"> </w:t>
      </w:r>
      <w:r w:rsidRPr="00D6214F">
        <w:t xml:space="preserve">considerations to </w:t>
      </w:r>
      <w:r w:rsidR="00E54C6E">
        <w:t>make sure</w:t>
      </w:r>
      <w:r w:rsidR="00E54C6E" w:rsidRPr="00D6214F">
        <w:t xml:space="preserve"> </w:t>
      </w:r>
      <w:r w:rsidRPr="00D6214F">
        <w:t>navigation services are suitable for the programme</w:t>
      </w:r>
      <w:r w:rsidR="003B4248">
        <w:t xml:space="preserve"> </w:t>
      </w:r>
      <w:r w:rsidR="00970649">
        <w:t>(</w:t>
      </w:r>
      <w:r w:rsidR="003B4248">
        <w:t>e.g.</w:t>
      </w:r>
      <w:r w:rsidRPr="00D6214F">
        <w:t xml:space="preserve"> integrating </w:t>
      </w:r>
      <w:r w:rsidR="0016371F">
        <w:t>IPN</w:t>
      </w:r>
      <w:r w:rsidRPr="00D6214F">
        <w:t xml:space="preserve"> management guidelines into software</w:t>
      </w:r>
      <w:r w:rsidR="00970649">
        <w:t>)</w:t>
      </w:r>
      <w:r w:rsidR="00D41550">
        <w:t>?</w:t>
      </w:r>
    </w:p>
    <w:p w14:paraId="15DFECE6" w14:textId="260FE9A2" w:rsidR="00D6214F" w:rsidRPr="00D6214F" w:rsidRDefault="00D6214F" w:rsidP="00D6214F">
      <w:pPr>
        <w:pStyle w:val="Bullet30"/>
      </w:pPr>
      <w:r w:rsidRPr="00D6214F">
        <w:t xml:space="preserve">Do </w:t>
      </w:r>
      <w:proofErr w:type="gramStart"/>
      <w:r w:rsidRPr="00D6214F">
        <w:t>these navigation</w:t>
      </w:r>
      <w:proofErr w:type="gramEnd"/>
      <w:r w:rsidRPr="00D6214F">
        <w:t xml:space="preserve"> services also provide education and </w:t>
      </w:r>
      <w:r w:rsidR="00D61C1D">
        <w:t>psychosocial</w:t>
      </w:r>
      <w:r w:rsidRPr="00D6214F">
        <w:t xml:space="preserve"> support to improve patient wellbeing?</w:t>
      </w:r>
    </w:p>
    <w:p w14:paraId="4A8FE89B" w14:textId="0566606C" w:rsidR="00D6214F" w:rsidRPr="00D6214F" w:rsidRDefault="00895969" w:rsidP="00D6214F">
      <w:pPr>
        <w:pStyle w:val="Bullet20"/>
      </w:pPr>
      <w:r>
        <w:t>If not</w:t>
      </w:r>
      <w:r w:rsidR="00D6214F" w:rsidRPr="00D6214F">
        <w:t xml:space="preserve">, how will you ensure </w:t>
      </w:r>
      <w:r w:rsidR="00E54C6E">
        <w:t>that people</w:t>
      </w:r>
      <w:r w:rsidR="00E54C6E" w:rsidRPr="00D6214F">
        <w:t xml:space="preserve"> </w:t>
      </w:r>
      <w:r w:rsidR="00D6214F" w:rsidRPr="00D6214F">
        <w:t xml:space="preserve">with </w:t>
      </w:r>
      <w:r w:rsidR="00932F8B">
        <w:t>IPNs</w:t>
      </w:r>
      <w:r w:rsidR="00932F8B" w:rsidRPr="00D6214F">
        <w:t xml:space="preserve"> </w:t>
      </w:r>
      <w:r w:rsidR="00D6214F" w:rsidRPr="00D6214F">
        <w:t>are effectively tracked through the programme and are not ‘lost’?</w:t>
      </w:r>
    </w:p>
    <w:p w14:paraId="0DDB4CDE" w14:textId="37EDA73F" w:rsidR="00D6214F" w:rsidRPr="00D6214F" w:rsidRDefault="00D6214F" w:rsidP="00D6214F">
      <w:pPr>
        <w:pStyle w:val="Bullet30"/>
      </w:pPr>
      <w:r w:rsidRPr="00D6214F">
        <w:t xml:space="preserve">What processes will be used to ensure </w:t>
      </w:r>
      <w:r w:rsidR="00982B26">
        <w:t xml:space="preserve">that </w:t>
      </w:r>
      <w:r w:rsidR="00E54C6E">
        <w:t xml:space="preserve">people </w:t>
      </w:r>
      <w:r w:rsidR="00982B26">
        <w:t>receive</w:t>
      </w:r>
      <w:r w:rsidR="00982B26" w:rsidRPr="00D6214F">
        <w:t xml:space="preserve"> </w:t>
      </w:r>
      <w:r w:rsidRPr="00D6214F">
        <w:t>appropriate follow-up care</w:t>
      </w:r>
      <w:r w:rsidR="00D61C1D">
        <w:t xml:space="preserve"> </w:t>
      </w:r>
      <w:r w:rsidR="00AD50FD">
        <w:t>(</w:t>
      </w:r>
      <w:r>
        <w:t>e</w:t>
      </w:r>
      <w:r w:rsidR="00D61C1D">
        <w:t>.g. programme administrators monitoring appointment attendance</w:t>
      </w:r>
      <w:r>
        <w:t xml:space="preserve"> or</w:t>
      </w:r>
      <w:r w:rsidR="00D61C1D">
        <w:t xml:space="preserve"> automatic tracking software</w:t>
      </w:r>
      <w:r w:rsidR="00AD50FD">
        <w:t>)</w:t>
      </w:r>
      <w:r>
        <w:t>?</w:t>
      </w:r>
    </w:p>
    <w:p w14:paraId="08C56F3D" w14:textId="0919EA80" w:rsidR="00D6214F" w:rsidRPr="00D6214F" w:rsidRDefault="00D6214F" w:rsidP="00D6214F">
      <w:pPr>
        <w:pStyle w:val="Bullet30"/>
      </w:pPr>
      <w:r w:rsidRPr="00D6214F">
        <w:t xml:space="preserve">How will programme staff be notified of </w:t>
      </w:r>
      <w:r w:rsidR="00E54C6E">
        <w:t>people</w:t>
      </w:r>
      <w:r w:rsidR="00E54C6E" w:rsidRPr="00D6214F">
        <w:t xml:space="preserve"> </w:t>
      </w:r>
      <w:r w:rsidRPr="00D6214F">
        <w:t>who have missed appointments or not had follow-up care scheduled?</w:t>
      </w:r>
    </w:p>
    <w:p w14:paraId="6A1C88F5" w14:textId="289DF469" w:rsidR="007D3B92" w:rsidRDefault="007D3B92" w:rsidP="00F75369">
      <w:pPr>
        <w:pStyle w:val="Heading2"/>
      </w:pPr>
      <w:bookmarkStart w:id="36" w:name="_Toc243918344"/>
      <w:r>
        <w:t>Managing</w:t>
      </w:r>
      <w:bookmarkEnd w:id="36"/>
    </w:p>
    <w:p w14:paraId="507A4698" w14:textId="35019632" w:rsidR="00D6214F" w:rsidRPr="00D6214F" w:rsidRDefault="00D6214F" w:rsidP="00D6214F">
      <w:pPr>
        <w:pStyle w:val="Bullet10"/>
      </w:pPr>
      <w:r w:rsidRPr="00D6214F">
        <w:t>Is there an established process to minimise</w:t>
      </w:r>
      <w:r w:rsidR="00982B26">
        <w:t xml:space="preserve"> the</w:t>
      </w:r>
      <w:r w:rsidRPr="00D6214F">
        <w:t xml:space="preserve"> </w:t>
      </w:r>
      <w:r w:rsidR="005D71A2">
        <w:t xml:space="preserve">risk of </w:t>
      </w:r>
      <w:r w:rsidRPr="00D6214F">
        <w:t xml:space="preserve">overmedicalisation of people with </w:t>
      </w:r>
      <w:r w:rsidR="00932F8B">
        <w:t>IPNs</w:t>
      </w:r>
      <w:r w:rsidR="00932F8B" w:rsidRPr="00D6214F">
        <w:t xml:space="preserve"> </w:t>
      </w:r>
      <w:r w:rsidR="00C62CF7">
        <w:t>in</w:t>
      </w:r>
      <w:r w:rsidRPr="00D6214F">
        <w:t xml:space="preserve"> the programme</w:t>
      </w:r>
      <w:r w:rsidR="003B4248">
        <w:t xml:space="preserve"> </w:t>
      </w:r>
      <w:r w:rsidR="00AD50FD">
        <w:t>(</w:t>
      </w:r>
      <w:r w:rsidR="003B4248">
        <w:t>e.g.</w:t>
      </w:r>
      <w:r w:rsidRPr="00D6214F">
        <w:t xml:space="preserve"> multidisciplinary review, longitudinal surveillance</w:t>
      </w:r>
      <w:r w:rsidR="00D41550">
        <w:t xml:space="preserve"> or</w:t>
      </w:r>
      <w:r w:rsidRPr="00D6214F">
        <w:t xml:space="preserve"> minimally invasive diagnostics</w:t>
      </w:r>
      <w:r w:rsidR="00AD50FD">
        <w:t>)</w:t>
      </w:r>
      <w:r w:rsidR="00D41550">
        <w:t>?</w:t>
      </w:r>
    </w:p>
    <w:p w14:paraId="7DF3230F" w14:textId="2ED1B98F" w:rsidR="00D6214F" w:rsidRPr="00D6214F" w:rsidRDefault="00D6214F" w:rsidP="00D6214F">
      <w:pPr>
        <w:pStyle w:val="Bullet10"/>
      </w:pPr>
      <w:r w:rsidRPr="00D6214F">
        <w:t>Will a tumour board</w:t>
      </w:r>
      <w:r>
        <w:t xml:space="preserve">, </w:t>
      </w:r>
      <w:r w:rsidRPr="00D6214F">
        <w:t>weekly nodule meeting</w:t>
      </w:r>
      <w:r>
        <w:t xml:space="preserve"> or </w:t>
      </w:r>
      <w:r w:rsidRPr="00D6214F">
        <w:t>weekly multidisciplinary team be used to decide on nodule management?</w:t>
      </w:r>
    </w:p>
    <w:p w14:paraId="73950197" w14:textId="60B1FA6B" w:rsidR="00D6214F" w:rsidRPr="00D6214F" w:rsidRDefault="00895969" w:rsidP="00D6214F">
      <w:pPr>
        <w:pStyle w:val="Bullet20"/>
      </w:pPr>
      <w:r>
        <w:t>If so</w:t>
      </w:r>
      <w:r w:rsidR="00D6214F" w:rsidRPr="00D6214F">
        <w:t xml:space="preserve">, how will these </w:t>
      </w:r>
      <w:r w:rsidR="00982B26">
        <w:t xml:space="preserve">teams </w:t>
      </w:r>
      <w:r w:rsidR="00D6214F" w:rsidRPr="00D6214F">
        <w:t>be managed to ensure effective use of time</w:t>
      </w:r>
      <w:r w:rsidR="00AD50FD">
        <w:t xml:space="preserve"> (e.g.</w:t>
      </w:r>
      <w:r w:rsidR="00AD50FD" w:rsidRPr="00D6214F">
        <w:t xml:space="preserve"> pre-assessment of nodules</w:t>
      </w:r>
      <w:r w:rsidR="00AD50FD">
        <w:t>,</w:t>
      </w:r>
      <w:r w:rsidR="00AD50FD" w:rsidRPr="00D6214F">
        <w:t xml:space="preserve"> case reports prepared ahead of the meeting </w:t>
      </w:r>
      <w:r w:rsidR="00AD50FD">
        <w:t xml:space="preserve">or the </w:t>
      </w:r>
      <w:r w:rsidR="00AD50FD" w:rsidRPr="00D6214F">
        <w:t>prioritisation of high-risk, complex cases</w:t>
      </w:r>
      <w:r w:rsidR="00AD50FD">
        <w:t>)</w:t>
      </w:r>
      <w:r w:rsidR="00C768DD">
        <w:t>?</w:t>
      </w:r>
      <w:r w:rsidR="003B4248">
        <w:t xml:space="preserve"> </w:t>
      </w:r>
    </w:p>
    <w:p w14:paraId="366AE389" w14:textId="720BD20B" w:rsidR="00D6214F" w:rsidRPr="00D6214F" w:rsidRDefault="00895969" w:rsidP="00D6214F">
      <w:pPr>
        <w:pStyle w:val="Bullet20"/>
      </w:pPr>
      <w:r>
        <w:t>If not</w:t>
      </w:r>
      <w:r w:rsidR="00D6214F" w:rsidRPr="00D6214F">
        <w:t>, how will the management of high-risk nodules be decided?</w:t>
      </w:r>
    </w:p>
    <w:p w14:paraId="3DA7C4FA" w14:textId="142AF968" w:rsidR="00D6214F" w:rsidRPr="00D6214F" w:rsidRDefault="00D6214F" w:rsidP="00D6214F">
      <w:pPr>
        <w:pStyle w:val="Bullet10"/>
      </w:pPr>
      <w:r w:rsidRPr="00D6214F">
        <w:t xml:space="preserve">If </w:t>
      </w:r>
      <w:r w:rsidR="005D71A2">
        <w:t>a person is diagnosed with lung</w:t>
      </w:r>
      <w:r>
        <w:t xml:space="preserve"> cancer through</w:t>
      </w:r>
      <w:r w:rsidRPr="00D6214F">
        <w:t xml:space="preserve"> your IPN programme, will it be managed </w:t>
      </w:r>
      <w:r w:rsidR="00C62CF7">
        <w:t>in</w:t>
      </w:r>
      <w:r w:rsidRPr="00D6214F">
        <w:t xml:space="preserve"> the programme?</w:t>
      </w:r>
    </w:p>
    <w:p w14:paraId="683C8C3A" w14:textId="33E4209E" w:rsidR="00D6214F" w:rsidRPr="00D6214F" w:rsidRDefault="00895969" w:rsidP="00D6214F">
      <w:pPr>
        <w:pStyle w:val="Bullet20"/>
      </w:pPr>
      <w:r>
        <w:lastRenderedPageBreak/>
        <w:t>If so</w:t>
      </w:r>
      <w:r w:rsidR="00D6214F" w:rsidRPr="00D6214F">
        <w:t xml:space="preserve">, how will you ensure </w:t>
      </w:r>
      <w:r w:rsidR="005C5F01">
        <w:t>that people</w:t>
      </w:r>
      <w:r w:rsidR="00D6214F" w:rsidRPr="00D6214F">
        <w:t xml:space="preserve"> receive high-quality care?</w:t>
      </w:r>
    </w:p>
    <w:p w14:paraId="75DC6C00" w14:textId="459F1D80" w:rsidR="00D6214F" w:rsidRPr="00D6214F" w:rsidRDefault="00895969" w:rsidP="00D6214F">
      <w:pPr>
        <w:pStyle w:val="Bullet20"/>
      </w:pPr>
      <w:r>
        <w:t>If not</w:t>
      </w:r>
      <w:r w:rsidR="00D6214F" w:rsidRPr="00D6214F">
        <w:t>, how will the transfer</w:t>
      </w:r>
      <w:r w:rsidR="00B5101B">
        <w:t xml:space="preserve"> of</w:t>
      </w:r>
      <w:r w:rsidR="00D6214F" w:rsidRPr="00D6214F">
        <w:t xml:space="preserve"> patients to oncology services</w:t>
      </w:r>
      <w:r w:rsidR="00B5101B">
        <w:t xml:space="preserve"> be managed</w:t>
      </w:r>
      <w:r w:rsidR="00D6214F" w:rsidRPr="00D6214F">
        <w:t>? Are there existing protocols that can be used to ensure a seamless transition?</w:t>
      </w:r>
    </w:p>
    <w:p w14:paraId="24284186" w14:textId="51C41D0C" w:rsidR="00D6214F" w:rsidRPr="00D6214F" w:rsidRDefault="00D6214F" w:rsidP="00D6214F">
      <w:pPr>
        <w:pStyle w:val="Bullet10"/>
      </w:pPr>
      <w:r w:rsidRPr="00D6214F">
        <w:t xml:space="preserve">Are there existing processes for discharging </w:t>
      </w:r>
      <w:r w:rsidR="00E54C6E">
        <w:t>people</w:t>
      </w:r>
      <w:r w:rsidR="00E54C6E" w:rsidRPr="00D6214F">
        <w:t xml:space="preserve"> </w:t>
      </w:r>
      <w:r w:rsidRPr="00D6214F">
        <w:t>from long-term monitoring healthcare services?</w:t>
      </w:r>
    </w:p>
    <w:p w14:paraId="37667F88" w14:textId="7AFEB6E3" w:rsidR="00D6214F" w:rsidRPr="00D6214F" w:rsidRDefault="00895969" w:rsidP="00D6214F">
      <w:pPr>
        <w:pStyle w:val="Bullet20"/>
      </w:pPr>
      <w:r>
        <w:t>If so</w:t>
      </w:r>
      <w:r w:rsidR="00D6214F" w:rsidRPr="00D6214F">
        <w:t>, will the</w:t>
      </w:r>
      <w:r w:rsidR="00B5101B">
        <w:t>y</w:t>
      </w:r>
      <w:r w:rsidR="00D6214F" w:rsidRPr="00D6214F">
        <w:t xml:space="preserve"> need to be adjusted for the IPN programme?</w:t>
      </w:r>
    </w:p>
    <w:p w14:paraId="53E8B1AA" w14:textId="6B9B326B" w:rsidR="00D6214F" w:rsidRPr="00D6214F" w:rsidRDefault="00895969" w:rsidP="00D6214F">
      <w:pPr>
        <w:pStyle w:val="Bullet20"/>
      </w:pPr>
      <w:r>
        <w:t>If not</w:t>
      </w:r>
      <w:r w:rsidR="00D6214F" w:rsidRPr="00D6214F">
        <w:t xml:space="preserve">, how will </w:t>
      </w:r>
      <w:r w:rsidR="00E54C6E">
        <w:t>people</w:t>
      </w:r>
      <w:r w:rsidR="00E54C6E" w:rsidRPr="00D6214F">
        <w:t xml:space="preserve"> </w:t>
      </w:r>
      <w:r w:rsidR="00D6214F" w:rsidRPr="00D6214F">
        <w:t>be discharged from the IPN programme?</w:t>
      </w:r>
    </w:p>
    <w:p w14:paraId="3AC244EF" w14:textId="42233076" w:rsidR="007D3B92" w:rsidRDefault="007D3B92" w:rsidP="00F75369">
      <w:pPr>
        <w:pStyle w:val="Heading2"/>
      </w:pPr>
      <w:bookmarkStart w:id="37" w:name="_Toc243918345"/>
      <w:r>
        <w:t>Integration with other services</w:t>
      </w:r>
      <w:bookmarkEnd w:id="37"/>
    </w:p>
    <w:p w14:paraId="327DAC16" w14:textId="4E00CE73" w:rsidR="007D3B92" w:rsidRPr="00777BEF" w:rsidRDefault="007D3B92" w:rsidP="00F75369">
      <w:pPr>
        <w:pStyle w:val="Heading3"/>
        <w:rPr>
          <w:color w:val="1FA195" w:themeColor="accent3"/>
        </w:rPr>
      </w:pPr>
      <w:r w:rsidRPr="00777BEF">
        <w:rPr>
          <w:color w:val="1FA195" w:themeColor="accent3"/>
        </w:rPr>
        <w:t>Programme integration with other health system services</w:t>
      </w:r>
    </w:p>
    <w:p w14:paraId="2EF3C8BE" w14:textId="7AC99702" w:rsidR="00D6214F" w:rsidRPr="00D6214F" w:rsidRDefault="00D6214F" w:rsidP="00D6214F">
      <w:pPr>
        <w:pStyle w:val="Bullet10"/>
      </w:pPr>
      <w:r w:rsidRPr="00D6214F">
        <w:t xml:space="preserve">Are </w:t>
      </w:r>
      <w:r>
        <w:t>smoking</w:t>
      </w:r>
      <w:r w:rsidR="00196081" w:rsidRPr="00D6214F">
        <w:t xml:space="preserve"> </w:t>
      </w:r>
      <w:r w:rsidRPr="00D6214F">
        <w:t xml:space="preserve">cessation services available </w:t>
      </w:r>
      <w:r w:rsidR="00C62CF7">
        <w:t>in</w:t>
      </w:r>
      <w:r w:rsidRPr="00D6214F">
        <w:t xml:space="preserve"> your health system?</w:t>
      </w:r>
    </w:p>
    <w:p w14:paraId="5968DD57" w14:textId="62BD9F09" w:rsidR="00D6214F" w:rsidRPr="00D6214F" w:rsidRDefault="00895969" w:rsidP="00D6214F">
      <w:pPr>
        <w:pStyle w:val="Bullet20"/>
      </w:pPr>
      <w:r>
        <w:t>If so</w:t>
      </w:r>
      <w:r w:rsidR="00D6214F" w:rsidRPr="00D6214F">
        <w:t>, will the</w:t>
      </w:r>
      <w:r w:rsidR="00B5101B">
        <w:t>y</w:t>
      </w:r>
      <w:r w:rsidR="00D6214F" w:rsidRPr="00D6214F">
        <w:t xml:space="preserve"> be offered to people </w:t>
      </w:r>
      <w:r w:rsidR="00C62CF7">
        <w:t>in</w:t>
      </w:r>
      <w:r w:rsidR="00D6214F" w:rsidRPr="00D6214F">
        <w:t xml:space="preserve"> the IPN programme who use tobacco</w:t>
      </w:r>
      <w:r w:rsidR="00E54C6E">
        <w:t>?</w:t>
      </w:r>
    </w:p>
    <w:p w14:paraId="270034EA" w14:textId="29602510" w:rsidR="00D6214F" w:rsidRPr="00D6214F" w:rsidRDefault="00895969" w:rsidP="00D6214F">
      <w:pPr>
        <w:pStyle w:val="Bullet20"/>
      </w:pPr>
      <w:r>
        <w:t>If not</w:t>
      </w:r>
      <w:r w:rsidR="00D6214F" w:rsidRPr="00D6214F">
        <w:t>, will th</w:t>
      </w:r>
      <w:r w:rsidR="00B5101B">
        <w:t>ey</w:t>
      </w:r>
      <w:r w:rsidR="00D6214F" w:rsidRPr="00D6214F">
        <w:t xml:space="preserve"> be made available via the IPN programme?</w:t>
      </w:r>
    </w:p>
    <w:p w14:paraId="4DFAB479" w14:textId="41660451" w:rsidR="00D6214F" w:rsidRPr="00D6214F" w:rsidRDefault="00D6214F" w:rsidP="00D6214F">
      <w:pPr>
        <w:pStyle w:val="Bullet10"/>
      </w:pPr>
      <w:r w:rsidRPr="00D6214F">
        <w:t xml:space="preserve">Are there processes in place to avoid duplication of care </w:t>
      </w:r>
      <w:r w:rsidR="00C62CF7">
        <w:t>in</w:t>
      </w:r>
      <w:r w:rsidRPr="00D6214F">
        <w:t xml:space="preserve"> your health system</w:t>
      </w:r>
      <w:r w:rsidR="003B4248">
        <w:t xml:space="preserve"> </w:t>
      </w:r>
      <w:r w:rsidR="0014608E">
        <w:t>(</w:t>
      </w:r>
      <w:r w:rsidR="003B4248">
        <w:t>e.g.</w:t>
      </w:r>
      <w:r w:rsidRPr="00D6214F">
        <w:t xml:space="preserve"> </w:t>
      </w:r>
      <w:r w:rsidR="00D41550">
        <w:t xml:space="preserve">a </w:t>
      </w:r>
      <w:r w:rsidRPr="00D6214F">
        <w:t xml:space="preserve">centralised referral ordering system </w:t>
      </w:r>
      <w:r w:rsidR="00D41550">
        <w:t xml:space="preserve">or </w:t>
      </w:r>
      <w:r w:rsidRPr="00D6214F">
        <w:t>periodic patient data updates</w:t>
      </w:r>
      <w:r w:rsidR="0014608E">
        <w:t>)</w:t>
      </w:r>
      <w:r w:rsidR="00D41550">
        <w:t>?</w:t>
      </w:r>
    </w:p>
    <w:p w14:paraId="25EA5A07" w14:textId="1F664AA7" w:rsidR="00D6214F" w:rsidRPr="00D6214F" w:rsidRDefault="00895969" w:rsidP="00D6214F">
      <w:pPr>
        <w:pStyle w:val="Bullet20"/>
      </w:pPr>
      <w:r>
        <w:t>If so</w:t>
      </w:r>
      <w:r w:rsidR="00D6214F" w:rsidRPr="00D6214F">
        <w:t>, are the</w:t>
      </w:r>
      <w:r w:rsidR="00B5101B">
        <w:t>y</w:t>
      </w:r>
      <w:r w:rsidR="00D6214F" w:rsidRPr="00D6214F">
        <w:t xml:space="preserve"> suitable for use in the IPN programme? Will they need to be adapted?</w:t>
      </w:r>
    </w:p>
    <w:p w14:paraId="2A8C90BE" w14:textId="20DDF06B" w:rsidR="00D6214F" w:rsidRPr="00D6214F" w:rsidRDefault="00895969" w:rsidP="00D6214F">
      <w:pPr>
        <w:pStyle w:val="Bullet20"/>
      </w:pPr>
      <w:r>
        <w:t>If not</w:t>
      </w:r>
      <w:r w:rsidR="00D6214F" w:rsidRPr="00D6214F">
        <w:t xml:space="preserve">, how will you ensure </w:t>
      </w:r>
      <w:r w:rsidR="00B5101B">
        <w:t xml:space="preserve">that </w:t>
      </w:r>
      <w:r w:rsidR="00D6214F" w:rsidRPr="00D6214F">
        <w:t xml:space="preserve">existing oncology patients are managed appropriately </w:t>
      </w:r>
      <w:r w:rsidR="00C62CF7">
        <w:t>in</w:t>
      </w:r>
      <w:r w:rsidR="00D6214F" w:rsidRPr="00D6214F">
        <w:t xml:space="preserve"> the IPN programme?</w:t>
      </w:r>
    </w:p>
    <w:p w14:paraId="6D998676" w14:textId="77777777" w:rsidR="00D6214F" w:rsidRPr="00D6214F" w:rsidRDefault="00D6214F" w:rsidP="00D6214F">
      <w:pPr>
        <w:pStyle w:val="Bullet10"/>
      </w:pPr>
      <w:r w:rsidRPr="00D6214F">
        <w:t>Are there processes in place for obtaining past medical imaging from other health systems?</w:t>
      </w:r>
    </w:p>
    <w:p w14:paraId="35C85AF9" w14:textId="05F25831" w:rsidR="00D6214F" w:rsidRPr="00D6214F" w:rsidRDefault="00895969" w:rsidP="008069C6">
      <w:pPr>
        <w:pStyle w:val="Bullet20"/>
      </w:pPr>
      <w:r>
        <w:t>If so</w:t>
      </w:r>
      <w:r w:rsidR="00D6214F" w:rsidRPr="00D6214F">
        <w:t xml:space="preserve">, can </w:t>
      </w:r>
      <w:r w:rsidR="00E54C6E">
        <w:t>the imaging</w:t>
      </w:r>
      <w:r w:rsidR="00E54C6E" w:rsidRPr="00D6214F">
        <w:t xml:space="preserve"> </w:t>
      </w:r>
      <w:r w:rsidR="00D6214F" w:rsidRPr="00D6214F">
        <w:t xml:space="preserve">be used </w:t>
      </w:r>
      <w:r w:rsidR="00C62CF7">
        <w:t>in</w:t>
      </w:r>
      <w:r w:rsidR="00D6214F" w:rsidRPr="00D6214F">
        <w:t xml:space="preserve"> the IPN programme?</w:t>
      </w:r>
      <w:r w:rsidR="00A47F05">
        <w:t xml:space="preserve"> Who will</w:t>
      </w:r>
      <w:r w:rsidR="00D6214F" w:rsidRPr="00D6214F">
        <w:t xml:space="preserve"> be responsible for obtaining </w:t>
      </w:r>
      <w:r w:rsidR="00E54C6E">
        <w:t>it</w:t>
      </w:r>
      <w:r w:rsidR="00D6214F" w:rsidRPr="00D6214F">
        <w:t>?</w:t>
      </w:r>
    </w:p>
    <w:p w14:paraId="6256D0E8" w14:textId="1880C1B6" w:rsidR="00D6214F" w:rsidRPr="00D6214F" w:rsidRDefault="00D6214F" w:rsidP="008069C6">
      <w:pPr>
        <w:pStyle w:val="Bullet20"/>
      </w:pPr>
      <w:r w:rsidRPr="00D6214F">
        <w:t xml:space="preserve">Will you </w:t>
      </w:r>
      <w:r w:rsidR="00196081">
        <w:t>re-image</w:t>
      </w:r>
      <w:r w:rsidRPr="00D6214F">
        <w:t xml:space="preserve"> to ensure consistency in follow-up comparison?</w:t>
      </w:r>
    </w:p>
    <w:p w14:paraId="379934F1" w14:textId="3D2DF318" w:rsidR="00D6214F" w:rsidRPr="00D6214F" w:rsidRDefault="00895969" w:rsidP="008069C6">
      <w:pPr>
        <w:pStyle w:val="Bullet20"/>
      </w:pPr>
      <w:r>
        <w:t>If not</w:t>
      </w:r>
      <w:r w:rsidR="00D6214F" w:rsidRPr="00D6214F">
        <w:t xml:space="preserve">, how will you obtain </w:t>
      </w:r>
      <w:r w:rsidR="00B5101B">
        <w:t>past</w:t>
      </w:r>
      <w:r w:rsidR="00B5101B" w:rsidRPr="00D6214F">
        <w:t xml:space="preserve"> </w:t>
      </w:r>
      <w:r w:rsidR="00D6214F" w:rsidRPr="00D6214F">
        <w:t xml:space="preserve">imaging from </w:t>
      </w:r>
      <w:r w:rsidR="00E54C6E">
        <w:t>people</w:t>
      </w:r>
      <w:r w:rsidR="00E54C6E" w:rsidRPr="00D6214F">
        <w:t xml:space="preserve"> </w:t>
      </w:r>
      <w:r w:rsidR="00D6214F" w:rsidRPr="00D6214F">
        <w:t>who</w:t>
      </w:r>
      <w:r w:rsidR="00B5101B">
        <w:t>se</w:t>
      </w:r>
      <w:r w:rsidR="00D6214F" w:rsidRPr="00D6214F">
        <w:t xml:space="preserve"> IPN</w:t>
      </w:r>
      <w:r w:rsidR="008E48C1">
        <w:t>s</w:t>
      </w:r>
      <w:r w:rsidR="00D6214F" w:rsidRPr="00D6214F">
        <w:t xml:space="preserve"> </w:t>
      </w:r>
      <w:r w:rsidR="00B5101B">
        <w:t>w</w:t>
      </w:r>
      <w:r w:rsidR="008E48C1">
        <w:t>ere</w:t>
      </w:r>
      <w:r w:rsidR="00B5101B" w:rsidRPr="00D6214F">
        <w:t xml:space="preserve"> </w:t>
      </w:r>
      <w:r w:rsidR="00D6214F" w:rsidRPr="00D6214F">
        <w:t>identified in another health system?</w:t>
      </w:r>
    </w:p>
    <w:p w14:paraId="0B90C12B" w14:textId="77777777" w:rsidR="00D6214F" w:rsidRPr="00D6214F" w:rsidRDefault="00D6214F" w:rsidP="00D6214F">
      <w:pPr>
        <w:pStyle w:val="Bullet10"/>
      </w:pPr>
      <w:r w:rsidRPr="00D6214F">
        <w:t>Are there interdepartmental communication systems in place?</w:t>
      </w:r>
    </w:p>
    <w:p w14:paraId="4B4F4A43" w14:textId="08A37192" w:rsidR="00D6214F" w:rsidRPr="00D6214F" w:rsidRDefault="00895969" w:rsidP="008069C6">
      <w:pPr>
        <w:pStyle w:val="Bullet20"/>
      </w:pPr>
      <w:r>
        <w:t>If so</w:t>
      </w:r>
      <w:r w:rsidR="00D6214F" w:rsidRPr="00D6214F">
        <w:t>, will they be suitable for use in the IPN programme? Will they need to be adapted to facilitate</w:t>
      </w:r>
      <w:r w:rsidR="005D71A2">
        <w:t xml:space="preserve"> management of</w:t>
      </w:r>
      <w:r w:rsidR="00D6214F" w:rsidRPr="00D6214F">
        <w:t xml:space="preserve"> incidental findings?</w:t>
      </w:r>
    </w:p>
    <w:p w14:paraId="3BE0DCA8" w14:textId="238A0010" w:rsidR="00D6214F" w:rsidRPr="00D6214F" w:rsidRDefault="00895969" w:rsidP="008069C6">
      <w:pPr>
        <w:pStyle w:val="Bullet20"/>
      </w:pPr>
      <w:r>
        <w:t>If not</w:t>
      </w:r>
      <w:r w:rsidR="00D6214F" w:rsidRPr="00D6214F">
        <w:t xml:space="preserve">, how will you minimise ‘losing’ </w:t>
      </w:r>
      <w:r w:rsidR="00932F8B">
        <w:t>people</w:t>
      </w:r>
      <w:r w:rsidR="00932F8B" w:rsidRPr="00D6214F">
        <w:t xml:space="preserve"> </w:t>
      </w:r>
      <w:r w:rsidR="00D6214F" w:rsidRPr="00D6214F">
        <w:t>in care transitions? How will you ensure their care is not duplicated in other departments in your health system?</w:t>
      </w:r>
    </w:p>
    <w:p w14:paraId="2095D407" w14:textId="26D3A867" w:rsidR="00D6214F" w:rsidRPr="00D6214F" w:rsidRDefault="00D6214F" w:rsidP="00D6214F">
      <w:pPr>
        <w:pStyle w:val="Bullet10"/>
      </w:pPr>
      <w:r w:rsidRPr="00D6214F">
        <w:t xml:space="preserve">Are there any additional considerations for managing </w:t>
      </w:r>
      <w:r w:rsidR="00E54C6E">
        <w:t>people</w:t>
      </w:r>
      <w:r w:rsidR="00E54C6E" w:rsidRPr="00D6214F">
        <w:t xml:space="preserve"> </w:t>
      </w:r>
      <w:r w:rsidRPr="00D6214F">
        <w:t xml:space="preserve">with IPNs </w:t>
      </w:r>
      <w:r w:rsidR="00B5101B">
        <w:t>in</w:t>
      </w:r>
      <w:r w:rsidR="00B5101B" w:rsidRPr="00D6214F">
        <w:t xml:space="preserve"> </w:t>
      </w:r>
      <w:r w:rsidRPr="00D6214F">
        <w:t>your health system?</w:t>
      </w:r>
    </w:p>
    <w:p w14:paraId="73C2AB42" w14:textId="056A4F6D" w:rsidR="007D3B92" w:rsidRPr="00777BEF" w:rsidRDefault="007D3B92" w:rsidP="00F75369">
      <w:pPr>
        <w:pStyle w:val="Heading3"/>
        <w:rPr>
          <w:color w:val="1FA195" w:themeColor="accent3"/>
        </w:rPr>
      </w:pPr>
      <w:r w:rsidRPr="00777BEF">
        <w:rPr>
          <w:color w:val="1FA195" w:themeColor="accent3"/>
        </w:rPr>
        <w:t>Programme integration with screening services</w:t>
      </w:r>
    </w:p>
    <w:p w14:paraId="62C8A2B1" w14:textId="0964754B" w:rsidR="004A02D4" w:rsidRPr="004A02D4" w:rsidRDefault="004A02D4" w:rsidP="004A02D4">
      <w:pPr>
        <w:pStyle w:val="Bullet10"/>
      </w:pPr>
      <w:r w:rsidRPr="004A02D4">
        <w:t xml:space="preserve">Is there a lung cancer screening programme </w:t>
      </w:r>
      <w:r w:rsidR="00C62CF7">
        <w:t>in</w:t>
      </w:r>
      <w:r w:rsidRPr="004A02D4">
        <w:t xml:space="preserve"> your health system?</w:t>
      </w:r>
    </w:p>
    <w:p w14:paraId="461654AA" w14:textId="6DF4697A" w:rsidR="004A02D4" w:rsidRPr="004A02D4" w:rsidRDefault="00895969" w:rsidP="004A02D4">
      <w:pPr>
        <w:pStyle w:val="Bullet20"/>
      </w:pPr>
      <w:r>
        <w:t>If so</w:t>
      </w:r>
      <w:r w:rsidR="004A02D4" w:rsidRPr="004A02D4">
        <w:t>, how will you design workflows to manage these services concurrently?</w:t>
      </w:r>
    </w:p>
    <w:p w14:paraId="61BADAF8" w14:textId="547F719B" w:rsidR="004A02D4" w:rsidRPr="004A02D4" w:rsidRDefault="004A02D4" w:rsidP="004A02D4">
      <w:pPr>
        <w:pStyle w:val="Bullet30"/>
      </w:pPr>
      <w:r w:rsidRPr="004A02D4">
        <w:t xml:space="preserve">Would people with IPNs who meet screening eligibility criteria be transferred for monitoring </w:t>
      </w:r>
      <w:r w:rsidR="00C62CF7">
        <w:t>in</w:t>
      </w:r>
      <w:r w:rsidRPr="004A02D4">
        <w:t xml:space="preserve"> the screening programme?</w:t>
      </w:r>
    </w:p>
    <w:p w14:paraId="757DAF46" w14:textId="77777777" w:rsidR="00EA5428" w:rsidRDefault="00EA5428" w:rsidP="00D25698">
      <w:pPr>
        <w:pStyle w:val="Bullet10"/>
        <w:numPr>
          <w:ilvl w:val="0"/>
          <w:numId w:val="0"/>
        </w:numPr>
        <w:ind w:left="567"/>
      </w:pPr>
    </w:p>
    <w:p w14:paraId="586F346F" w14:textId="37E4BC04" w:rsidR="004A02D4" w:rsidRPr="004A02D4" w:rsidRDefault="004A02D4" w:rsidP="004A02D4">
      <w:pPr>
        <w:pStyle w:val="Bullet10"/>
      </w:pPr>
      <w:r w:rsidRPr="004A02D4">
        <w:lastRenderedPageBreak/>
        <w:t>Is there a</w:t>
      </w:r>
      <w:r w:rsidR="00F93AC5">
        <w:t>nother</w:t>
      </w:r>
      <w:r w:rsidRPr="004A02D4">
        <w:t xml:space="preserve"> screening programme </w:t>
      </w:r>
      <w:r w:rsidR="00C62CF7">
        <w:t>in</w:t>
      </w:r>
      <w:r w:rsidRPr="004A02D4">
        <w:t xml:space="preserve"> your health system</w:t>
      </w:r>
      <w:r w:rsidR="003B4248">
        <w:t xml:space="preserve"> </w:t>
      </w:r>
      <w:r w:rsidR="00F93AC5">
        <w:t>that uses chest imaging</w:t>
      </w:r>
      <w:r w:rsidR="00B521F8">
        <w:t xml:space="preserve"> (e.g.</w:t>
      </w:r>
      <w:r w:rsidR="00B521F8" w:rsidRPr="004A02D4">
        <w:t xml:space="preserve"> TB screening</w:t>
      </w:r>
      <w:r w:rsidR="00B521F8">
        <w:t>)</w:t>
      </w:r>
      <w:r w:rsidR="00F93AC5">
        <w:t xml:space="preserve">? </w:t>
      </w:r>
    </w:p>
    <w:p w14:paraId="11902ADA" w14:textId="64102BC2" w:rsidR="004A02D4" w:rsidRPr="004A02D4" w:rsidRDefault="00895969" w:rsidP="004A02D4">
      <w:pPr>
        <w:pStyle w:val="Bullet20"/>
      </w:pPr>
      <w:r>
        <w:t>If so</w:t>
      </w:r>
      <w:r w:rsidR="004A02D4" w:rsidRPr="004A02D4">
        <w:t xml:space="preserve">, if IPNs are detected, will they be managed </w:t>
      </w:r>
      <w:r w:rsidR="00C62CF7">
        <w:t>in</w:t>
      </w:r>
      <w:r w:rsidR="004A02D4" w:rsidRPr="004A02D4">
        <w:t xml:space="preserve"> the screening programme or transferred to the IPN programme?</w:t>
      </w:r>
    </w:p>
    <w:p w14:paraId="5A4117B8" w14:textId="77777777" w:rsidR="00777BEF" w:rsidRDefault="00777BEF">
      <w:pPr>
        <w:rPr>
          <w:sz w:val="48"/>
          <w:szCs w:val="48"/>
          <w:shd w:val="clear" w:color="auto" w:fill="FFFFFF"/>
        </w:rPr>
      </w:pPr>
      <w:r>
        <w:rPr>
          <w:b/>
          <w:bCs/>
        </w:rPr>
        <w:br w:type="page"/>
      </w:r>
    </w:p>
    <w:p w14:paraId="70ABE2DC" w14:textId="2269751C" w:rsidR="007D3B92" w:rsidRDefault="00777BEF" w:rsidP="00196370">
      <w:pPr>
        <w:pStyle w:val="Heading1"/>
      </w:pPr>
      <w:bookmarkStart w:id="38" w:name="_Toc243918346"/>
      <w:r>
        <w:rPr>
          <w:rStyle w:val="Emphasischaracterstyle"/>
          <w:rFonts w:ascii="Aptos Light" w:hAnsi="Aptos Light"/>
          <w:b/>
          <w:noProof/>
          <w:shd w:val="clear" w:color="auto" w:fill="auto"/>
        </w:rPr>
        <w:lastRenderedPageBreak/>
        <w:drawing>
          <wp:anchor distT="0" distB="0" distL="114300" distR="114300" simplePos="0" relativeHeight="251658244" behindDoc="0" locked="0" layoutInCell="1" allowOverlap="1" wp14:anchorId="2BD0E479" wp14:editId="23C4F17F">
            <wp:simplePos x="0" y="0"/>
            <wp:positionH relativeFrom="margin">
              <wp:align>left</wp:align>
            </wp:positionH>
            <wp:positionV relativeFrom="margin">
              <wp:posOffset>783771</wp:posOffset>
            </wp:positionV>
            <wp:extent cx="1008000" cy="1008000"/>
            <wp:effectExtent l="0" t="0" r="1905" b="1905"/>
            <wp:wrapSquare wrapText="bothSides"/>
            <wp:docPr id="148874640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anchor>
        </w:drawing>
      </w:r>
      <w:r w:rsidRPr="00D25698">
        <w:rPr>
          <w:rFonts w:ascii="Aptos" w:hAnsi="Aptos"/>
          <w:b w:val="0"/>
          <w:bCs w:val="0"/>
        </w:rPr>
        <w:t xml:space="preserve">Domain </w:t>
      </w:r>
      <w:r>
        <w:rPr>
          <w:rFonts w:ascii="Aptos" w:hAnsi="Aptos"/>
          <w:b w:val="0"/>
          <w:bCs w:val="0"/>
        </w:rPr>
        <w:t>6</w:t>
      </w:r>
      <w:r w:rsidRPr="00D25698">
        <w:rPr>
          <w:rFonts w:ascii="Aptos" w:hAnsi="Aptos"/>
          <w:b w:val="0"/>
          <w:bCs w:val="0"/>
        </w:rPr>
        <w:t>.</w:t>
      </w:r>
      <w:r w:rsidR="00196370">
        <w:t xml:space="preserve"> </w:t>
      </w:r>
      <w:r w:rsidR="007D3B92">
        <w:t>Data monitoring and evaluation, and quality assurance</w:t>
      </w:r>
      <w:bookmarkEnd w:id="38"/>
    </w:p>
    <w:p w14:paraId="6E748558" w14:textId="0BDEBF1A" w:rsidR="007D3B92" w:rsidRPr="00A4219C" w:rsidRDefault="00D07B5E" w:rsidP="00A4219C">
      <w:pPr>
        <w:pStyle w:val="Bodytext1"/>
        <w:rPr>
          <w:rStyle w:val="Emphasischaracterstyle"/>
          <w:rFonts w:ascii="Aptos Light" w:hAnsi="Aptos Light"/>
          <w:b w:val="0"/>
          <w:shd w:val="clear" w:color="auto" w:fill="auto"/>
        </w:rPr>
      </w:pPr>
      <w:r w:rsidRPr="00A4219C">
        <w:rPr>
          <w:rStyle w:val="Emphasischaracterstyle"/>
          <w:rFonts w:ascii="Aptos Light" w:hAnsi="Aptos Light"/>
          <w:b w:val="0"/>
          <w:shd w:val="clear" w:color="auto" w:fill="auto"/>
        </w:rPr>
        <w:t>This section of the framework outline</w:t>
      </w:r>
      <w:r w:rsidR="008E48C1">
        <w:rPr>
          <w:rStyle w:val="Emphasischaracterstyle"/>
          <w:rFonts w:ascii="Aptos Light" w:hAnsi="Aptos Light"/>
          <w:b w:val="0"/>
          <w:shd w:val="clear" w:color="auto" w:fill="auto"/>
        </w:rPr>
        <w:t>s</w:t>
      </w:r>
      <w:r w:rsidRPr="00A4219C">
        <w:rPr>
          <w:rStyle w:val="Emphasischaracterstyle"/>
          <w:rFonts w:ascii="Aptos Light" w:hAnsi="Aptos Light"/>
          <w:b w:val="0"/>
          <w:shd w:val="clear" w:color="auto" w:fill="auto"/>
        </w:rPr>
        <w:t xml:space="preserve"> the key components of data management </w:t>
      </w:r>
      <w:r w:rsidR="00C62CF7">
        <w:rPr>
          <w:rStyle w:val="Emphasischaracterstyle"/>
          <w:rFonts w:ascii="Aptos Light" w:hAnsi="Aptos Light"/>
          <w:b w:val="0"/>
          <w:shd w:val="clear" w:color="auto" w:fill="auto"/>
        </w:rPr>
        <w:t>in</w:t>
      </w:r>
      <w:r w:rsidRPr="00A4219C">
        <w:rPr>
          <w:rStyle w:val="Emphasischaracterstyle"/>
          <w:rFonts w:ascii="Aptos Light" w:hAnsi="Aptos Light"/>
          <w:b w:val="0"/>
          <w:shd w:val="clear" w:color="auto" w:fill="auto"/>
        </w:rPr>
        <w:t xml:space="preserve"> your IPN programme</w:t>
      </w:r>
      <w:r w:rsidR="008E48C1">
        <w:rPr>
          <w:rStyle w:val="Emphasischaracterstyle"/>
          <w:rFonts w:ascii="Aptos Light" w:hAnsi="Aptos Light"/>
          <w:b w:val="0"/>
          <w:shd w:val="clear" w:color="auto" w:fill="auto"/>
        </w:rPr>
        <w:t>.</w:t>
      </w:r>
      <w:r w:rsidRPr="00A4219C">
        <w:rPr>
          <w:rStyle w:val="Emphasischaracterstyle"/>
          <w:rFonts w:ascii="Aptos Light" w:hAnsi="Aptos Light"/>
          <w:b w:val="0"/>
          <w:shd w:val="clear" w:color="auto" w:fill="auto"/>
        </w:rPr>
        <w:t xml:space="preserve"> </w:t>
      </w:r>
      <w:r w:rsidR="008E48C1">
        <w:rPr>
          <w:rStyle w:val="Emphasischaracterstyle"/>
          <w:rFonts w:ascii="Aptos Light" w:hAnsi="Aptos Light"/>
          <w:b w:val="0"/>
          <w:shd w:val="clear" w:color="auto" w:fill="auto"/>
        </w:rPr>
        <w:t>These help you</w:t>
      </w:r>
      <w:r w:rsidRPr="00A4219C">
        <w:rPr>
          <w:rStyle w:val="Emphasischaracterstyle"/>
          <w:rFonts w:ascii="Aptos Light" w:hAnsi="Aptos Light"/>
          <w:b w:val="0"/>
          <w:shd w:val="clear" w:color="auto" w:fill="auto"/>
        </w:rPr>
        <w:t xml:space="preserve"> measure the </w:t>
      </w:r>
      <w:r w:rsidR="00A4219C" w:rsidRPr="00A4219C">
        <w:rPr>
          <w:rStyle w:val="Emphasischaracterstyle"/>
          <w:rFonts w:ascii="Aptos Light" w:hAnsi="Aptos Light"/>
          <w:b w:val="0"/>
          <w:shd w:val="clear" w:color="auto" w:fill="auto"/>
        </w:rPr>
        <w:t xml:space="preserve">performance and quality of the programme while ensuring </w:t>
      </w:r>
      <w:r w:rsidRPr="00A4219C">
        <w:rPr>
          <w:rStyle w:val="Emphasischaracterstyle"/>
          <w:rFonts w:ascii="Aptos Light" w:hAnsi="Aptos Light"/>
          <w:b w:val="0"/>
          <w:shd w:val="clear" w:color="auto" w:fill="auto"/>
        </w:rPr>
        <w:t xml:space="preserve">there is consistency in service provision. </w:t>
      </w:r>
    </w:p>
    <w:p w14:paraId="1BDC17F7" w14:textId="5766C25F" w:rsidR="007D3B92" w:rsidRDefault="007D3B92" w:rsidP="00F75369">
      <w:pPr>
        <w:pStyle w:val="Heading2"/>
      </w:pPr>
      <w:bookmarkStart w:id="39" w:name="_Toc243918347"/>
      <w:r>
        <w:t>Programme monitoring and evaluation</w:t>
      </w:r>
      <w:bookmarkEnd w:id="39"/>
    </w:p>
    <w:p w14:paraId="32CAAB10" w14:textId="3EC85E38" w:rsidR="00757391" w:rsidRPr="00757391" w:rsidRDefault="00D236F9" w:rsidP="00757391">
      <w:pPr>
        <w:pStyle w:val="Bullet10"/>
      </w:pPr>
      <w:r>
        <w:t>Wh</w:t>
      </w:r>
      <w:r w:rsidR="008E48C1">
        <w:t>ich</w:t>
      </w:r>
      <w:r w:rsidR="00757391" w:rsidRPr="00757391">
        <w:t xml:space="preserve"> key performance indicators (KPIs) </w:t>
      </w:r>
      <w:r w:rsidR="008E48C1">
        <w:t>must</w:t>
      </w:r>
      <w:r w:rsidR="00757391" w:rsidRPr="00757391">
        <w:t xml:space="preserve"> be collected to effectively assess programme performance?</w:t>
      </w:r>
    </w:p>
    <w:p w14:paraId="7225D63E" w14:textId="5BB43CF9" w:rsidR="0095262D" w:rsidRDefault="0095262D" w:rsidP="0095262D">
      <w:pPr>
        <w:pStyle w:val="Bullet20"/>
      </w:pPr>
      <w:r w:rsidRPr="00CC4B6D">
        <w:t xml:space="preserve">Are there any standard KPIs for lung cancer management or </w:t>
      </w:r>
      <w:r>
        <w:t>earlier</w:t>
      </w:r>
      <w:r w:rsidRPr="00CC4B6D">
        <w:t xml:space="preserve"> detection in place in your health system that </w:t>
      </w:r>
      <w:r>
        <w:t>could be used</w:t>
      </w:r>
      <w:r w:rsidR="00E54C6E">
        <w:t xml:space="preserve"> in your programme</w:t>
      </w:r>
      <w:r>
        <w:t>?</w:t>
      </w:r>
    </w:p>
    <w:p w14:paraId="24116506" w14:textId="68828499" w:rsidR="00757391" w:rsidRPr="00757391" w:rsidRDefault="00757391" w:rsidP="00757391">
      <w:pPr>
        <w:pStyle w:val="Bullet20"/>
      </w:pPr>
      <w:r w:rsidRPr="00757391">
        <w:t>How will you use these data to inform service improvement?</w:t>
      </w:r>
    </w:p>
    <w:p w14:paraId="71BF7237" w14:textId="1A485084" w:rsidR="007D3B92" w:rsidRDefault="007D3B92" w:rsidP="00F75369">
      <w:pPr>
        <w:pStyle w:val="Heading2"/>
      </w:pPr>
      <w:bookmarkStart w:id="40" w:name="_Toc243918348"/>
      <w:r>
        <w:t>Quality assurance</w:t>
      </w:r>
      <w:bookmarkEnd w:id="40"/>
    </w:p>
    <w:p w14:paraId="7D47F509" w14:textId="3D69FF0E" w:rsidR="007D3B92" w:rsidRPr="00777BEF" w:rsidRDefault="007D3B92" w:rsidP="00F75369">
      <w:pPr>
        <w:pStyle w:val="Heading3"/>
        <w:rPr>
          <w:color w:val="1FA195" w:themeColor="accent3"/>
        </w:rPr>
      </w:pPr>
      <w:r w:rsidRPr="00777BEF">
        <w:rPr>
          <w:color w:val="1FA195" w:themeColor="accent3"/>
        </w:rPr>
        <w:t>Programme safety</w:t>
      </w:r>
    </w:p>
    <w:p w14:paraId="4E80A2D4" w14:textId="27D357D2" w:rsidR="00757391" w:rsidRPr="00757391" w:rsidRDefault="00757391" w:rsidP="00757391">
      <w:pPr>
        <w:pStyle w:val="Bullet10"/>
      </w:pPr>
      <w:r w:rsidRPr="00757391">
        <w:t>Are there radiation exposure protocols in place in your health system?</w:t>
      </w:r>
    </w:p>
    <w:p w14:paraId="37F37C14" w14:textId="351FB7FE" w:rsidR="00757391" w:rsidRPr="00757391" w:rsidRDefault="00895969" w:rsidP="00757391">
      <w:pPr>
        <w:pStyle w:val="Bullet20"/>
      </w:pPr>
      <w:r>
        <w:t>If so</w:t>
      </w:r>
      <w:r w:rsidR="00757391" w:rsidRPr="00757391">
        <w:t>, do they need to be adapted or v</w:t>
      </w:r>
      <w:r w:rsidR="00D61C1D">
        <w:t>alidated</w:t>
      </w:r>
      <w:r w:rsidR="00757391" w:rsidRPr="00757391">
        <w:t xml:space="preserve"> for your IPN programme?</w:t>
      </w:r>
    </w:p>
    <w:p w14:paraId="12EBD5AC" w14:textId="54A9A6F5" w:rsidR="00757391" w:rsidRPr="00757391" w:rsidRDefault="00895969" w:rsidP="00757391">
      <w:pPr>
        <w:pStyle w:val="Bullet20"/>
      </w:pPr>
      <w:r>
        <w:t>If not</w:t>
      </w:r>
      <w:r w:rsidR="00757391" w:rsidRPr="00757391">
        <w:t xml:space="preserve">, how will you monitor and minimise radiation exposure in programme staff and </w:t>
      </w:r>
      <w:r>
        <w:t>service users</w:t>
      </w:r>
      <w:r w:rsidR="00757391" w:rsidRPr="00757391">
        <w:t xml:space="preserve">, especially </w:t>
      </w:r>
      <w:r w:rsidR="005D71A2">
        <w:t xml:space="preserve">considering </w:t>
      </w:r>
      <w:r w:rsidR="00765E52">
        <w:t>they may be exposed multiple times?</w:t>
      </w:r>
    </w:p>
    <w:p w14:paraId="7C70E91E" w14:textId="71DCE615" w:rsidR="00757391" w:rsidRPr="00757391" w:rsidRDefault="00757391" w:rsidP="00757391">
      <w:pPr>
        <w:pStyle w:val="Bullet10"/>
      </w:pPr>
      <w:r w:rsidRPr="00757391">
        <w:t xml:space="preserve">Are there processes in place for reporting ‘near misses’ and/or unsafe practices </w:t>
      </w:r>
      <w:r w:rsidR="00C62CF7">
        <w:t>in</w:t>
      </w:r>
      <w:r w:rsidRPr="00757391">
        <w:t xml:space="preserve"> your health system?</w:t>
      </w:r>
    </w:p>
    <w:p w14:paraId="12AC2899" w14:textId="368828E8" w:rsidR="00757391" w:rsidRPr="00757391" w:rsidRDefault="00895969" w:rsidP="00757391">
      <w:pPr>
        <w:pStyle w:val="Bullet20"/>
      </w:pPr>
      <w:r>
        <w:t>If so</w:t>
      </w:r>
      <w:r w:rsidR="00757391" w:rsidRPr="00757391">
        <w:t>, will they need to be adapted for the programme?</w:t>
      </w:r>
    </w:p>
    <w:p w14:paraId="4095D106" w14:textId="08E7BD8C" w:rsidR="00757391" w:rsidRPr="00757391" w:rsidRDefault="00895969" w:rsidP="00757391">
      <w:pPr>
        <w:pStyle w:val="Bullet20"/>
      </w:pPr>
      <w:r>
        <w:t>If not</w:t>
      </w:r>
      <w:r w:rsidR="00757391" w:rsidRPr="00757391">
        <w:t>, how will you ensure</w:t>
      </w:r>
      <w:r w:rsidR="008E48C1">
        <w:t xml:space="preserve"> that</w:t>
      </w:r>
      <w:r w:rsidR="00757391" w:rsidRPr="00757391">
        <w:t xml:space="preserve"> </w:t>
      </w:r>
      <w:r w:rsidR="00151D8E">
        <w:t>service users</w:t>
      </w:r>
      <w:r w:rsidR="00151D8E" w:rsidRPr="00757391">
        <w:t xml:space="preserve"> </w:t>
      </w:r>
      <w:r w:rsidR="00757391" w:rsidRPr="00757391">
        <w:t xml:space="preserve">and </w:t>
      </w:r>
      <w:r w:rsidR="00B56A2D">
        <w:t>programme staff</w:t>
      </w:r>
      <w:r w:rsidR="00B56A2D" w:rsidRPr="00757391">
        <w:t xml:space="preserve"> </w:t>
      </w:r>
      <w:r w:rsidR="00757391" w:rsidRPr="00757391">
        <w:t>are empowered to report safety concerns?</w:t>
      </w:r>
    </w:p>
    <w:p w14:paraId="61D878D6" w14:textId="2053F2EA" w:rsidR="007D3B92" w:rsidRPr="00777BEF" w:rsidRDefault="007D3B92" w:rsidP="00F75369">
      <w:pPr>
        <w:pStyle w:val="Heading3"/>
        <w:rPr>
          <w:color w:val="1FA195" w:themeColor="accent3"/>
        </w:rPr>
      </w:pPr>
      <w:r w:rsidRPr="00777BEF">
        <w:rPr>
          <w:color w:val="1FA195" w:themeColor="accent3"/>
        </w:rPr>
        <w:t>Ensuring technological consistency</w:t>
      </w:r>
    </w:p>
    <w:p w14:paraId="573D0313" w14:textId="2BB22C92" w:rsidR="00757391" w:rsidRPr="00757391" w:rsidRDefault="00757391" w:rsidP="00757391">
      <w:pPr>
        <w:pStyle w:val="Bullet10"/>
      </w:pPr>
      <w:r w:rsidRPr="00757391">
        <w:t xml:space="preserve">Is there an established process </w:t>
      </w:r>
      <w:r w:rsidR="00C62CF7">
        <w:t>in</w:t>
      </w:r>
      <w:r w:rsidRPr="00757391">
        <w:t xml:space="preserve"> your health system for calibrati</w:t>
      </w:r>
      <w:r w:rsidR="008E48C1">
        <w:t>ng</w:t>
      </w:r>
      <w:r w:rsidRPr="00757391">
        <w:t xml:space="preserve"> scanners to ensure consistent imaging?</w:t>
      </w:r>
    </w:p>
    <w:p w14:paraId="5AABE53D" w14:textId="4273A8D1" w:rsidR="00757391" w:rsidRPr="00757391" w:rsidRDefault="00895969" w:rsidP="00757391">
      <w:pPr>
        <w:pStyle w:val="Bullet20"/>
      </w:pPr>
      <w:r>
        <w:t>If so</w:t>
      </w:r>
      <w:r w:rsidR="00757391" w:rsidRPr="00757391">
        <w:t>, are guidelines/phantoms used? Will these be appropriate for use in the IPN programme?</w:t>
      </w:r>
    </w:p>
    <w:p w14:paraId="0F86403C" w14:textId="44A3A17A" w:rsidR="00757391" w:rsidRPr="00757391" w:rsidRDefault="00895969" w:rsidP="00757391">
      <w:pPr>
        <w:pStyle w:val="Bullet20"/>
      </w:pPr>
      <w:r>
        <w:t>If not</w:t>
      </w:r>
      <w:r w:rsidR="00757391" w:rsidRPr="00757391">
        <w:t>, how will you ensure consistency of imaging to allow for comparison of nodule growth over time?</w:t>
      </w:r>
    </w:p>
    <w:p w14:paraId="2C5B06EE" w14:textId="5B7B1409" w:rsidR="00757391" w:rsidRPr="00757391" w:rsidRDefault="00757391" w:rsidP="00757391">
      <w:pPr>
        <w:pStyle w:val="Bullet10"/>
      </w:pPr>
      <w:r w:rsidRPr="00757391">
        <w:t>Are there processes in place in your health system to ensure</w:t>
      </w:r>
      <w:r w:rsidR="008E48C1">
        <w:t xml:space="preserve"> the</w:t>
      </w:r>
      <w:r w:rsidRPr="00757391">
        <w:t xml:space="preserve"> validity of AI tools in your</w:t>
      </w:r>
      <w:r w:rsidR="00765E52">
        <w:t xml:space="preserve"> health system’s</w:t>
      </w:r>
      <w:r w:rsidRPr="00757391">
        <w:t xml:space="preserve"> population?</w:t>
      </w:r>
      <w:r w:rsidR="00A47F05">
        <w:t xml:space="preserve"> </w:t>
      </w:r>
      <w:r w:rsidR="00B56A2D" w:rsidRPr="00D25698">
        <w:rPr>
          <w:rStyle w:val="BodytextboldChar"/>
        </w:rPr>
        <w:t xml:space="preserve">Refer to </w:t>
      </w:r>
      <w:r w:rsidR="00A47F05" w:rsidRPr="00D25698">
        <w:rPr>
          <w:rStyle w:val="BodytextboldChar"/>
        </w:rPr>
        <w:t>the</w:t>
      </w:r>
      <w:r w:rsidR="00196370" w:rsidRPr="00D25698">
        <w:rPr>
          <w:rStyle w:val="BodytextboldChar"/>
        </w:rPr>
        <w:t xml:space="preserve"> supporting resource</w:t>
      </w:r>
      <w:r w:rsidR="00B56A2D" w:rsidRPr="00D25698">
        <w:rPr>
          <w:rStyle w:val="BodytextboldChar"/>
        </w:rPr>
        <w:t>,</w:t>
      </w:r>
      <w:r w:rsidR="00196370" w:rsidRPr="00D25698">
        <w:rPr>
          <w:rStyle w:val="BodytextboldChar"/>
        </w:rPr>
        <w:t xml:space="preserve"> </w:t>
      </w:r>
      <w:hyperlink r:id="rId40" w:history="1">
        <w:r w:rsidR="00B56A2D" w:rsidRPr="008E6CB0">
          <w:rPr>
            <w:rStyle w:val="Hyperlink"/>
          </w:rPr>
          <w:t>Harnessing AI to build an effective and efficient IPN management programme</w:t>
        </w:r>
      </w:hyperlink>
      <w:r w:rsidR="00B56A2D" w:rsidRPr="00D25698">
        <w:rPr>
          <w:rStyle w:val="BodytextboldChar"/>
        </w:rPr>
        <w:t>,</w:t>
      </w:r>
      <w:r w:rsidR="00196370" w:rsidRPr="00D25698">
        <w:rPr>
          <w:rStyle w:val="BodytextboldChar"/>
        </w:rPr>
        <w:t xml:space="preserve"> for more information</w:t>
      </w:r>
      <w:r w:rsidRPr="00D25698">
        <w:rPr>
          <w:rStyle w:val="BodytextboldChar"/>
        </w:rPr>
        <w:t>.</w:t>
      </w:r>
    </w:p>
    <w:p w14:paraId="3B2596BA" w14:textId="0C1BF317" w:rsidR="00757391" w:rsidRPr="00757391" w:rsidRDefault="00895969" w:rsidP="00757391">
      <w:pPr>
        <w:pStyle w:val="Bullet20"/>
      </w:pPr>
      <w:r>
        <w:lastRenderedPageBreak/>
        <w:t>If so</w:t>
      </w:r>
      <w:r w:rsidR="00757391" w:rsidRPr="00757391">
        <w:t xml:space="preserve">, </w:t>
      </w:r>
      <w:r w:rsidR="00765E52">
        <w:t xml:space="preserve">can these processes be used to validate </w:t>
      </w:r>
      <w:r w:rsidR="00757391" w:rsidRPr="00757391">
        <w:t>AI tools used in your IPN programme? Are there any additional considerations?</w:t>
      </w:r>
    </w:p>
    <w:p w14:paraId="41683EC6" w14:textId="4D1EBBA3" w:rsidR="00757391" w:rsidRPr="00757391" w:rsidRDefault="00895969" w:rsidP="00757391">
      <w:pPr>
        <w:pStyle w:val="Bullet20"/>
      </w:pPr>
      <w:r>
        <w:t>If no</w:t>
      </w:r>
      <w:r w:rsidR="00757391" w:rsidRPr="00757391">
        <w:t xml:space="preserve">t, how will you ensure </w:t>
      </w:r>
      <w:r w:rsidR="00E54C6E">
        <w:t>that</w:t>
      </w:r>
      <w:r w:rsidR="00E54C6E" w:rsidRPr="00757391">
        <w:t xml:space="preserve"> </w:t>
      </w:r>
      <w:r w:rsidR="00757391" w:rsidRPr="00757391">
        <w:t>AI implemented in the programme is accurate and specific?</w:t>
      </w:r>
    </w:p>
    <w:p w14:paraId="7D1331FB" w14:textId="4795C10F" w:rsidR="007D3B92" w:rsidRPr="00777BEF" w:rsidRDefault="007D3B92" w:rsidP="00F75369">
      <w:pPr>
        <w:pStyle w:val="Heading3"/>
        <w:rPr>
          <w:color w:val="1FA195" w:themeColor="accent3"/>
        </w:rPr>
      </w:pPr>
      <w:r w:rsidRPr="00777BEF">
        <w:rPr>
          <w:color w:val="1FA195" w:themeColor="accent3"/>
        </w:rPr>
        <w:t>Auditing</w:t>
      </w:r>
    </w:p>
    <w:p w14:paraId="3B7D1112" w14:textId="0B9ABA77" w:rsidR="00757391" w:rsidRPr="00757391" w:rsidRDefault="00757391" w:rsidP="00757391">
      <w:pPr>
        <w:pStyle w:val="Bullet10"/>
      </w:pPr>
      <w:r w:rsidRPr="00757391">
        <w:t xml:space="preserve">Is there a standard auditing process </w:t>
      </w:r>
      <w:r>
        <w:t xml:space="preserve">in place in your health system </w:t>
      </w:r>
      <w:r w:rsidRPr="00757391">
        <w:t xml:space="preserve">that can be used </w:t>
      </w:r>
      <w:r w:rsidR="005A0A32">
        <w:t>to evaluate</w:t>
      </w:r>
      <w:r w:rsidRPr="00757391">
        <w:t xml:space="preserve"> your IPN programme?</w:t>
      </w:r>
    </w:p>
    <w:p w14:paraId="4804B734" w14:textId="399A78D5" w:rsidR="00757391" w:rsidRPr="00757391" w:rsidRDefault="00895969" w:rsidP="00757391">
      <w:pPr>
        <w:pStyle w:val="Bullet20"/>
      </w:pPr>
      <w:r>
        <w:t>If so</w:t>
      </w:r>
      <w:r w:rsidR="00757391" w:rsidRPr="00757391">
        <w:t xml:space="preserve">, will </w:t>
      </w:r>
      <w:r w:rsidR="005A0A32">
        <w:t>it</w:t>
      </w:r>
      <w:r w:rsidR="005A0A32" w:rsidRPr="00757391">
        <w:t xml:space="preserve"> </w:t>
      </w:r>
      <w:r w:rsidR="00757391" w:rsidRPr="00757391">
        <w:t>need to be adapted for the programme?</w:t>
      </w:r>
    </w:p>
    <w:p w14:paraId="77F533A8" w14:textId="6C4BEC6B" w:rsidR="00757391" w:rsidRPr="00757391" w:rsidRDefault="00895969" w:rsidP="00757391">
      <w:pPr>
        <w:pStyle w:val="Bullet20"/>
      </w:pPr>
      <w:r>
        <w:t>If not</w:t>
      </w:r>
      <w:r w:rsidR="00757391" w:rsidRPr="00757391">
        <w:t>, how will</w:t>
      </w:r>
      <w:r w:rsidR="00757391">
        <w:t xml:space="preserve"> you</w:t>
      </w:r>
      <w:r w:rsidR="00757391" w:rsidRPr="00757391">
        <w:t xml:space="preserve"> ensure your programme is of a high</w:t>
      </w:r>
      <w:r w:rsidR="005A0A32">
        <w:t xml:space="preserve"> </w:t>
      </w:r>
      <w:r w:rsidR="00757391" w:rsidRPr="00757391">
        <w:t>quality?</w:t>
      </w:r>
    </w:p>
    <w:p w14:paraId="14CBB835" w14:textId="06C79035" w:rsidR="00757391" w:rsidRPr="00757391" w:rsidRDefault="00757391" w:rsidP="00757391">
      <w:pPr>
        <w:pStyle w:val="Bullet10"/>
      </w:pPr>
      <w:r w:rsidRPr="00757391">
        <w:t xml:space="preserve">Do health data systems </w:t>
      </w:r>
      <w:r>
        <w:t xml:space="preserve">in your health system </w:t>
      </w:r>
      <w:r w:rsidRPr="00757391">
        <w:t>undergo audits?</w:t>
      </w:r>
    </w:p>
    <w:p w14:paraId="66668C9D" w14:textId="37B9ADB2" w:rsidR="00757391" w:rsidRPr="00757391" w:rsidRDefault="00895969" w:rsidP="00757391">
      <w:pPr>
        <w:pStyle w:val="Bullet20"/>
      </w:pPr>
      <w:r>
        <w:t>If so</w:t>
      </w:r>
      <w:r w:rsidR="00757391" w:rsidRPr="00757391">
        <w:t>, how will this information be used to inform programme improvement?</w:t>
      </w:r>
    </w:p>
    <w:p w14:paraId="14091526" w14:textId="5EFC16C7" w:rsidR="00757391" w:rsidRPr="00757391" w:rsidRDefault="00895969" w:rsidP="00757391">
      <w:pPr>
        <w:pStyle w:val="Bullet20"/>
      </w:pPr>
      <w:r>
        <w:t>If not</w:t>
      </w:r>
      <w:r w:rsidR="00757391" w:rsidRPr="00757391">
        <w:t>, how</w:t>
      </w:r>
      <w:r w:rsidR="00757391">
        <w:t xml:space="preserve"> will</w:t>
      </w:r>
      <w:r w:rsidR="00757391" w:rsidRPr="00757391">
        <w:t xml:space="preserve"> you ensure</w:t>
      </w:r>
      <w:r w:rsidR="00E54C6E">
        <w:t xml:space="preserve"> that</w:t>
      </w:r>
      <w:r w:rsidR="00757391" w:rsidRPr="00757391">
        <w:t xml:space="preserve"> health data are being effectively managed and maintained?</w:t>
      </w:r>
    </w:p>
    <w:p w14:paraId="7360C3C3" w14:textId="1C2B3900" w:rsidR="007D3B92" w:rsidRPr="00777BEF" w:rsidRDefault="00765E52" w:rsidP="00F75369">
      <w:pPr>
        <w:pStyle w:val="Heading3"/>
        <w:rPr>
          <w:color w:val="1FA195" w:themeColor="accent3"/>
        </w:rPr>
      </w:pPr>
      <w:r w:rsidRPr="00777BEF">
        <w:rPr>
          <w:color w:val="1FA195" w:themeColor="accent3"/>
        </w:rPr>
        <w:t>Programme</w:t>
      </w:r>
      <w:r w:rsidR="007D3B92" w:rsidRPr="00777BEF">
        <w:rPr>
          <w:color w:val="1FA195" w:themeColor="accent3"/>
        </w:rPr>
        <w:t xml:space="preserve"> feedback</w:t>
      </w:r>
    </w:p>
    <w:p w14:paraId="5BEEB830" w14:textId="03548686" w:rsidR="00757391" w:rsidRPr="00757391" w:rsidRDefault="00757391" w:rsidP="00757391">
      <w:pPr>
        <w:pStyle w:val="Bullet10"/>
      </w:pPr>
      <w:r w:rsidRPr="00757391">
        <w:t xml:space="preserve">Will you collect feedback on the programme from </w:t>
      </w:r>
      <w:r w:rsidR="00ED5400">
        <w:t>service users</w:t>
      </w:r>
      <w:r w:rsidRPr="00757391">
        <w:t>?</w:t>
      </w:r>
    </w:p>
    <w:p w14:paraId="701CE213" w14:textId="61B166B4" w:rsidR="00757391" w:rsidRPr="00757391" w:rsidRDefault="00895969" w:rsidP="00757391">
      <w:pPr>
        <w:pStyle w:val="Bullet20"/>
      </w:pPr>
      <w:r>
        <w:t>If so</w:t>
      </w:r>
      <w:r w:rsidR="00757391" w:rsidRPr="00757391">
        <w:t xml:space="preserve">, is there an established process for how </w:t>
      </w:r>
      <w:r w:rsidR="005A0A32" w:rsidRPr="00757391">
        <w:t>th</w:t>
      </w:r>
      <w:r w:rsidR="005A0A32">
        <w:t>e</w:t>
      </w:r>
      <w:r w:rsidR="005A0A32" w:rsidRPr="00757391">
        <w:t xml:space="preserve"> </w:t>
      </w:r>
      <w:r w:rsidR="00757391" w:rsidRPr="00757391">
        <w:t>feedback will be managed and actioned?</w:t>
      </w:r>
    </w:p>
    <w:p w14:paraId="1F19EE89" w14:textId="5CB987FD" w:rsidR="00757391" w:rsidRPr="00757391" w:rsidRDefault="00895969" w:rsidP="00757391">
      <w:pPr>
        <w:pStyle w:val="Bullet20"/>
      </w:pPr>
      <w:r>
        <w:t>If not</w:t>
      </w:r>
      <w:r w:rsidR="00757391" w:rsidRPr="00757391">
        <w:t xml:space="preserve">, how will you </w:t>
      </w:r>
      <w:r w:rsidR="005A0A32">
        <w:t>assess</w:t>
      </w:r>
      <w:r w:rsidR="005A0A32" w:rsidRPr="00757391">
        <w:t xml:space="preserve"> </w:t>
      </w:r>
      <w:r w:rsidR="00ED5400">
        <w:t>service user</w:t>
      </w:r>
      <w:r w:rsidR="00ED5400" w:rsidRPr="00757391">
        <w:t xml:space="preserve"> </w:t>
      </w:r>
      <w:r w:rsidR="00757391" w:rsidRPr="00757391">
        <w:t>perceptions of the programme and ensure it is designed to meet the needs of the target population?</w:t>
      </w:r>
    </w:p>
    <w:p w14:paraId="40E0CC85" w14:textId="19E578D4" w:rsidR="00757391" w:rsidRPr="00757391" w:rsidRDefault="00D236F9" w:rsidP="00757391">
      <w:pPr>
        <w:pStyle w:val="Bullet10"/>
      </w:pPr>
      <w:r>
        <w:t>Will</w:t>
      </w:r>
      <w:r w:rsidR="00757391" w:rsidRPr="00757391">
        <w:t xml:space="preserve"> feedback on perceived programme performance </w:t>
      </w:r>
      <w:r>
        <w:t xml:space="preserve">be </w:t>
      </w:r>
      <w:r w:rsidR="00757391" w:rsidRPr="00757391">
        <w:t xml:space="preserve">collected from </w:t>
      </w:r>
      <w:r w:rsidR="00F93AC5">
        <w:t>programme staff</w:t>
      </w:r>
      <w:r w:rsidR="00757391" w:rsidRPr="00757391">
        <w:t>?</w:t>
      </w:r>
    </w:p>
    <w:p w14:paraId="0B12E07D" w14:textId="5AAC4B14" w:rsidR="00757391" w:rsidRPr="00757391" w:rsidRDefault="00895969" w:rsidP="00757391">
      <w:pPr>
        <w:pStyle w:val="Bullet20"/>
      </w:pPr>
      <w:r>
        <w:t>If so</w:t>
      </w:r>
      <w:r w:rsidR="00757391" w:rsidRPr="00757391">
        <w:t xml:space="preserve">, is there an established process for how </w:t>
      </w:r>
      <w:r w:rsidR="005A0A32">
        <w:t>it</w:t>
      </w:r>
      <w:r w:rsidR="00757391" w:rsidRPr="00757391">
        <w:t xml:space="preserve"> is managed and actioned?</w:t>
      </w:r>
    </w:p>
    <w:p w14:paraId="6ACBF947" w14:textId="3D258016" w:rsidR="0095262D" w:rsidRDefault="00895969" w:rsidP="00196370">
      <w:pPr>
        <w:pStyle w:val="Bullet20"/>
      </w:pPr>
      <w:r>
        <w:t>If not</w:t>
      </w:r>
      <w:r w:rsidR="00757391" w:rsidRPr="00757391">
        <w:t xml:space="preserve">, how will you ensure </w:t>
      </w:r>
      <w:r w:rsidR="005A0A32">
        <w:t>that</w:t>
      </w:r>
      <w:r w:rsidR="005A0A32" w:rsidRPr="00757391">
        <w:t xml:space="preserve"> </w:t>
      </w:r>
      <w:r w:rsidR="00757391" w:rsidRPr="00757391">
        <w:t>service improvements reflect the need</w:t>
      </w:r>
      <w:r w:rsidR="005A0A32">
        <w:t>s</w:t>
      </w:r>
      <w:r w:rsidR="00757391" w:rsidRPr="00757391">
        <w:t xml:space="preserve"> of the workforce?</w:t>
      </w:r>
    </w:p>
    <w:p w14:paraId="4A473CA3" w14:textId="77777777" w:rsidR="00777BEF" w:rsidRDefault="00777BEF">
      <w:pPr>
        <w:rPr>
          <w:rFonts w:asciiTheme="minorHAnsi" w:hAnsiTheme="minorHAnsi" w:cs="Poppins Light"/>
          <w:b/>
          <w:bCs/>
          <w:sz w:val="28"/>
          <w:szCs w:val="28"/>
        </w:rPr>
      </w:pPr>
      <w:r>
        <w:br w:type="page"/>
      </w:r>
    </w:p>
    <w:p w14:paraId="58017EBF" w14:textId="22A5B616" w:rsidR="0095262D" w:rsidRPr="005C5F01" w:rsidRDefault="007D3B92" w:rsidP="00777BEF">
      <w:pPr>
        <w:pStyle w:val="Heading1"/>
      </w:pPr>
      <w:bookmarkStart w:id="41" w:name="_Toc243918349"/>
      <w:r w:rsidRPr="00F75369">
        <w:lastRenderedPageBreak/>
        <w:t>References</w:t>
      </w:r>
      <w:bookmarkEnd w:id="41"/>
    </w:p>
    <w:p w14:paraId="4A8FE1E5" w14:textId="77777777" w:rsidR="00777BEF" w:rsidRDefault="00777BEF" w:rsidP="00A7204A">
      <w:pPr>
        <w:pStyle w:val="EndNoteBibliography"/>
        <w:spacing w:after="0"/>
        <w:sectPr w:rsidR="00777BEF" w:rsidSect="00B4509A">
          <w:footnotePr>
            <w:numFmt w:val="chicago"/>
          </w:footnotePr>
          <w:type w:val="continuous"/>
          <w:pgSz w:w="11906" w:h="16838"/>
          <w:pgMar w:top="1418" w:right="1418" w:bottom="1418" w:left="1418" w:header="709" w:footer="709" w:gutter="0"/>
          <w:cols w:space="708"/>
          <w:docGrid w:linePitch="360"/>
        </w:sectPr>
      </w:pPr>
    </w:p>
    <w:p w14:paraId="7828355A" w14:textId="476229EE" w:rsidR="00A7204A" w:rsidRPr="00A7204A" w:rsidRDefault="0095262D" w:rsidP="00A7204A">
      <w:pPr>
        <w:pStyle w:val="EndNoteBibliography"/>
        <w:spacing w:after="0"/>
      </w:pPr>
      <w:r>
        <w:fldChar w:fldCharType="begin"/>
      </w:r>
      <w:r>
        <w:instrText xml:space="preserve"> ADDIN EN.REFLIST </w:instrText>
      </w:r>
      <w:r>
        <w:fldChar w:fldCharType="separate"/>
      </w:r>
      <w:r w:rsidR="00A7204A" w:rsidRPr="00A7204A">
        <w:t xml:space="preserve">1. International Agency for Research on Cancer. 2024. Cancer Today: Absolute numbers, Mortality, Both sexes, in 2022, Continents, (Top 15 cancer sites).  Available from: </w:t>
      </w:r>
      <w:hyperlink r:id="rId41" w:history="1">
        <w:r w:rsidR="00A7204A" w:rsidRPr="00A7204A">
          <w:rPr>
            <w:rStyle w:val="Hyperlink"/>
          </w:rPr>
          <w:t>https://gco.iarc.who.int/today/en/dataviz/bars?mode=cancer&amp;types=1&amp;group_populations=1&amp;key=total</w:t>
        </w:r>
      </w:hyperlink>
      <w:r w:rsidR="00A7204A" w:rsidRPr="00A7204A">
        <w:t xml:space="preserve"> [Accessed 03/03/26]</w:t>
      </w:r>
    </w:p>
    <w:p w14:paraId="4AE28E8B" w14:textId="094C052A" w:rsidR="00A7204A" w:rsidRPr="00A7204A" w:rsidRDefault="00A7204A" w:rsidP="00A7204A">
      <w:pPr>
        <w:pStyle w:val="EndNoteBibliography"/>
        <w:spacing w:after="0"/>
      </w:pPr>
      <w:r w:rsidRPr="00A7204A">
        <w:t xml:space="preserve">2. International Agency for Research on Cancer. 2024. Cancer Tomorrow: Estimated number of new cases from 2022 to 2050, Both sexes, age [0-85+], Africa + Latin America and the Caribbean + Northern America + Europe + Oceania + Asia.  Available from: </w:t>
      </w:r>
      <w:hyperlink r:id="rId42" w:history="1">
        <w:r w:rsidRPr="00A7204A">
          <w:rPr>
            <w:rStyle w:val="Hyperlink"/>
          </w:rPr>
          <w:t>https://gco.iarc.who.int/tomorrow/en/dataviz/bars?mode=cancer&amp;group_populations=1&amp;multiple_cancers=1&amp;cancers=15&amp;years=2050</w:t>
        </w:r>
      </w:hyperlink>
      <w:r w:rsidRPr="00A7204A">
        <w:t xml:space="preserve"> [Accessed 03/03/26]</w:t>
      </w:r>
    </w:p>
    <w:p w14:paraId="659E889D" w14:textId="77777777" w:rsidR="00A7204A" w:rsidRPr="00A7204A" w:rsidRDefault="00A7204A" w:rsidP="00A7204A">
      <w:pPr>
        <w:pStyle w:val="EndNoteBibliography"/>
        <w:spacing w:after="0"/>
      </w:pPr>
      <w:r w:rsidRPr="00A7204A">
        <w:t>3. Chen S, Cao Z, Prettner K</w:t>
      </w:r>
      <w:r w:rsidRPr="00A7204A">
        <w:rPr>
          <w:i/>
        </w:rPr>
        <w:t>, et al.</w:t>
      </w:r>
      <w:r w:rsidRPr="00A7204A">
        <w:t xml:space="preserve"> 2023. Estimates and projections of the global economic cost of 29 cancers in 204 countries and territories from 2020 to 2050. </w:t>
      </w:r>
      <w:r w:rsidRPr="00A7204A">
        <w:rPr>
          <w:i/>
        </w:rPr>
        <w:t>JAMA oncology</w:t>
      </w:r>
      <w:r w:rsidRPr="00A7204A">
        <w:t xml:space="preserve"> 9(4): 465-72</w:t>
      </w:r>
    </w:p>
    <w:p w14:paraId="0BE74794" w14:textId="77777777" w:rsidR="00A7204A" w:rsidRPr="00A7204A" w:rsidRDefault="00A7204A" w:rsidP="00A7204A">
      <w:pPr>
        <w:pStyle w:val="EndNoteBibliography"/>
        <w:spacing w:after="0"/>
      </w:pPr>
      <w:r w:rsidRPr="00A7204A">
        <w:t>4. Flores R, Patel P, Alpert N</w:t>
      </w:r>
      <w:r w:rsidRPr="00A7204A">
        <w:rPr>
          <w:i/>
        </w:rPr>
        <w:t>, et al.</w:t>
      </w:r>
      <w:r w:rsidRPr="00A7204A">
        <w:t xml:space="preserve"> 2021. Association of Stage Shift and Population Mortality Among Patients With Non–Small Cell Lung Cancer. </w:t>
      </w:r>
      <w:r w:rsidRPr="00A7204A">
        <w:rPr>
          <w:i/>
        </w:rPr>
        <w:t>JAMA Network Open</w:t>
      </w:r>
      <w:r w:rsidRPr="00A7204A">
        <w:t xml:space="preserve"> 4(12): e2137508</w:t>
      </w:r>
    </w:p>
    <w:p w14:paraId="783A4891" w14:textId="77777777" w:rsidR="00A7204A" w:rsidRPr="00A7204A" w:rsidRDefault="00A7204A" w:rsidP="00A7204A">
      <w:pPr>
        <w:pStyle w:val="EndNoteBibliography"/>
        <w:spacing w:after="0"/>
      </w:pPr>
      <w:r w:rsidRPr="00A7204A">
        <w:t>5. Rami-Porta R, Nishimura KK, Giroux DJ</w:t>
      </w:r>
      <w:r w:rsidRPr="00A7204A">
        <w:rPr>
          <w:i/>
        </w:rPr>
        <w:t>, et al.</w:t>
      </w:r>
      <w:r w:rsidRPr="00A7204A">
        <w:t xml:space="preserve"> 2024. The International Association for the Study of Lung Cancer Lung Cancer Staging Project: Proposals for Revision of the TNM Stage Groups in the Forthcoming (Ninth) Edition of the TNM Classification for Lung Cancer. </w:t>
      </w:r>
      <w:r w:rsidRPr="00A7204A">
        <w:rPr>
          <w:i/>
        </w:rPr>
        <w:t>Journal of thoracic oncology : official publication of the International Association for the Study of Lung Cancer</w:t>
      </w:r>
      <w:r w:rsidRPr="00A7204A">
        <w:t xml:space="preserve"> 19(7): 1007-27</w:t>
      </w:r>
    </w:p>
    <w:p w14:paraId="72152C81" w14:textId="0FEB5B03" w:rsidR="00A7204A" w:rsidRPr="00A7204A" w:rsidRDefault="00A7204A" w:rsidP="00A7204A">
      <w:pPr>
        <w:pStyle w:val="EndNoteBibliography"/>
        <w:spacing w:after="0"/>
      </w:pPr>
      <w:r w:rsidRPr="00A7204A">
        <w:t xml:space="preserve">6. American Cancer Society. 2025. Treatment choices for non-small Cell lung cancer, by stage.  Available from: </w:t>
      </w:r>
      <w:hyperlink r:id="rId43" w:history="1">
        <w:r w:rsidRPr="00A7204A">
          <w:rPr>
            <w:rStyle w:val="Hyperlink"/>
          </w:rPr>
          <w:t>https://www.cancer.org/cancer/types/lung-cancer/treating-non-small-cell/by-stage.html</w:t>
        </w:r>
      </w:hyperlink>
      <w:r w:rsidRPr="00A7204A">
        <w:t xml:space="preserve"> [Accessed 03/03/26]</w:t>
      </w:r>
    </w:p>
    <w:p w14:paraId="11DBA32C" w14:textId="0FBC7994" w:rsidR="00A7204A" w:rsidRPr="00A7204A" w:rsidRDefault="00A7204A" w:rsidP="00A7204A">
      <w:pPr>
        <w:pStyle w:val="EndNoteBibliography"/>
        <w:spacing w:after="0"/>
      </w:pPr>
      <w:r w:rsidRPr="00A7204A">
        <w:t xml:space="preserve">7. Harbham H. 2025. Diagnostic Imaging Procedure Volumes Infographic. [Updated </w:t>
      </w:r>
      <w:r w:rsidRPr="00A7204A">
        <w:t xml:space="preserve">12/10/25]. </w:t>
      </w:r>
      <w:r w:rsidRPr="00A7204A">
        <w:rPr>
          <w:i/>
        </w:rPr>
        <w:t>Signify Research.</w:t>
      </w:r>
      <w:r w:rsidRPr="00A7204A">
        <w:t xml:space="preserve"> Available from: </w:t>
      </w:r>
      <w:hyperlink r:id="rId44" w:history="1">
        <w:r w:rsidRPr="00A7204A">
          <w:rPr>
            <w:rStyle w:val="Hyperlink"/>
          </w:rPr>
          <w:t>https://www.signifyresearch.net/insights/diagnostic-imaging-procedure-volumes-infographic/</w:t>
        </w:r>
      </w:hyperlink>
      <w:r w:rsidRPr="00A7204A">
        <w:t xml:space="preserve"> [Accessed 10/06/26]</w:t>
      </w:r>
    </w:p>
    <w:p w14:paraId="3937FB3F" w14:textId="079C6AC4" w:rsidR="00A7204A" w:rsidRPr="00A7204A" w:rsidRDefault="00A7204A" w:rsidP="00A7204A">
      <w:pPr>
        <w:pStyle w:val="EndNoteBibliography"/>
        <w:spacing w:after="0"/>
      </w:pPr>
      <w:r w:rsidRPr="00A7204A">
        <w:t xml:space="preserve">8. Fernandez M. 2021. High-end Global Computed Tomography Purchases to Propel the High-end CT Segment Revenue. [Updated 02/09/21]. </w:t>
      </w:r>
      <w:r w:rsidRPr="00A7204A">
        <w:rPr>
          <w:i/>
        </w:rPr>
        <w:t>Frost &amp; Sullivan.</w:t>
      </w:r>
      <w:r w:rsidRPr="00A7204A">
        <w:t xml:space="preserve"> Available from: </w:t>
      </w:r>
      <w:hyperlink r:id="rId45" w:history="1">
        <w:r w:rsidRPr="00A7204A">
          <w:rPr>
            <w:rStyle w:val="Hyperlink"/>
          </w:rPr>
          <w:t>https://www.frost.com/news/press-releases/high-end-global-computed-tomography-purchases-to-propel-the-high-end-ct-segment-revenue/</w:t>
        </w:r>
      </w:hyperlink>
      <w:r w:rsidRPr="00A7204A">
        <w:t xml:space="preserve"> [Accessed 10/06/26]</w:t>
      </w:r>
    </w:p>
    <w:p w14:paraId="5146F574" w14:textId="77777777" w:rsidR="00A7204A" w:rsidRPr="00A7204A" w:rsidRDefault="00A7204A" w:rsidP="00A7204A">
      <w:pPr>
        <w:pStyle w:val="EndNoteBibliography"/>
        <w:spacing w:after="0"/>
      </w:pPr>
      <w:r w:rsidRPr="00A7204A">
        <w:t>9. Liao W, Tye S, Goss J</w:t>
      </w:r>
      <w:r w:rsidRPr="00A7204A">
        <w:rPr>
          <w:i/>
        </w:rPr>
        <w:t>, et al.</w:t>
      </w:r>
      <w:r w:rsidRPr="00A7204A">
        <w:t xml:space="preserve"> 2026. Lung Cancer Diagnosis Rates in Early Detection Programs in the Mississippi Delta. </w:t>
      </w:r>
      <w:r w:rsidRPr="00A7204A">
        <w:rPr>
          <w:i/>
        </w:rPr>
        <w:t>JAMA Network Open</w:t>
      </w:r>
      <w:r w:rsidRPr="00A7204A">
        <w:t xml:space="preserve"> 9(4): e263171-e71</w:t>
      </w:r>
    </w:p>
    <w:p w14:paraId="6F39C9DB" w14:textId="77777777" w:rsidR="00A7204A" w:rsidRPr="00A7204A" w:rsidRDefault="00A7204A" w:rsidP="00A7204A">
      <w:pPr>
        <w:pStyle w:val="EndNoteBibliography"/>
        <w:spacing w:after="0"/>
      </w:pPr>
      <w:r w:rsidRPr="00A7204A">
        <w:t>10. Vindum HH, Kristensen K, Christensen NL</w:t>
      </w:r>
      <w:r w:rsidRPr="00A7204A">
        <w:rPr>
          <w:i/>
        </w:rPr>
        <w:t>, et al.</w:t>
      </w:r>
      <w:r w:rsidRPr="00A7204A">
        <w:t xml:space="preserve"> 2023. Outcome of Incidental Pulmonary Nodules in a Real-World Setting. </w:t>
      </w:r>
      <w:r w:rsidRPr="00A7204A">
        <w:rPr>
          <w:i/>
        </w:rPr>
        <w:t>Clinical Lung Cancer</w:t>
      </w:r>
      <w:r w:rsidRPr="00A7204A">
        <w:t xml:space="preserve"> 24(8): 673-81</w:t>
      </w:r>
    </w:p>
    <w:p w14:paraId="52C35DAF" w14:textId="77777777" w:rsidR="00A7204A" w:rsidRPr="00A7204A" w:rsidRDefault="00A7204A" w:rsidP="00A7204A">
      <w:pPr>
        <w:pStyle w:val="EndNoteBibliography"/>
        <w:spacing w:after="0"/>
      </w:pPr>
      <w:r w:rsidRPr="00A7204A">
        <w:t>11. Carr LL, Dyer DS, Zelarney PT</w:t>
      </w:r>
      <w:r w:rsidRPr="00A7204A">
        <w:rPr>
          <w:i/>
        </w:rPr>
        <w:t>, et al.</w:t>
      </w:r>
      <w:r w:rsidRPr="00A7204A">
        <w:t xml:space="preserve"> 2022. Improvement in Stage of Lung Cancer Diagnosis With Incidental Pulmonary Nodules Followed With a Patient Tracking System and Computerized Registry. </w:t>
      </w:r>
      <w:r w:rsidRPr="00A7204A">
        <w:rPr>
          <w:i/>
        </w:rPr>
        <w:t>JTO Clin Res Rep</w:t>
      </w:r>
      <w:r w:rsidRPr="00A7204A">
        <w:t xml:space="preserve"> 3(3): 100297</w:t>
      </w:r>
    </w:p>
    <w:p w14:paraId="454C1F49" w14:textId="07644E22" w:rsidR="00A7204A" w:rsidRPr="00A7204A" w:rsidRDefault="00A7204A" w:rsidP="00A7204A">
      <w:pPr>
        <w:pStyle w:val="EndNoteBibliography"/>
        <w:spacing w:after="0"/>
      </w:pPr>
      <w:r w:rsidRPr="00A7204A">
        <w:t xml:space="preserve">12. Cancer Research UK. Lung Cancer Statistics.  Available from: </w:t>
      </w:r>
      <w:hyperlink r:id="rId46" w:history="1">
        <w:r w:rsidRPr="00A7204A">
          <w:rPr>
            <w:rStyle w:val="Hyperlink"/>
          </w:rPr>
          <w:t>https://www.cancerresearchuk.org/health-professional/cancer-statistics/statistics-by-cancer-type/lung-cancer</w:t>
        </w:r>
      </w:hyperlink>
      <w:r w:rsidRPr="00A7204A">
        <w:t xml:space="preserve"> [Accessed 10/06/26]</w:t>
      </w:r>
    </w:p>
    <w:p w14:paraId="2EECE6FF" w14:textId="77777777" w:rsidR="00A7204A" w:rsidRPr="00A7204A" w:rsidRDefault="00A7204A" w:rsidP="00A7204A">
      <w:pPr>
        <w:pStyle w:val="EndNoteBibliography"/>
        <w:spacing w:after="0"/>
      </w:pPr>
      <w:r w:rsidRPr="00A7204A">
        <w:t>13. de Nijs K, de Koning HJ, van der Aalst C</w:t>
      </w:r>
      <w:r w:rsidRPr="00A7204A">
        <w:rPr>
          <w:i/>
        </w:rPr>
        <w:t>, et al.</w:t>
      </w:r>
      <w:r w:rsidRPr="00A7204A">
        <w:t xml:space="preserve"> 2024. Medical costs of lung cancer by stage, histology and first-line treatment modality in the Netherlands (2012-2021). </w:t>
      </w:r>
      <w:r w:rsidRPr="00A7204A">
        <w:rPr>
          <w:i/>
        </w:rPr>
        <w:t>European Journal of Cancer</w:t>
      </w:r>
      <w:r w:rsidRPr="00A7204A">
        <w:t xml:space="preserve"> 208: 114231</w:t>
      </w:r>
    </w:p>
    <w:p w14:paraId="38FA6C12" w14:textId="77777777" w:rsidR="00A7204A" w:rsidRPr="00A7204A" w:rsidRDefault="00A7204A" w:rsidP="00A7204A">
      <w:pPr>
        <w:pStyle w:val="EndNoteBibliography"/>
        <w:spacing w:after="0"/>
      </w:pPr>
      <w:r w:rsidRPr="00A7204A">
        <w:t>14. Cai J, Vonder M, Pelgrim GJ</w:t>
      </w:r>
      <w:r w:rsidRPr="00A7204A">
        <w:rPr>
          <w:i/>
        </w:rPr>
        <w:t>, et al.</w:t>
      </w:r>
      <w:r w:rsidRPr="00A7204A">
        <w:t xml:space="preserve"> 2024. Distribution of Solid Lung Nodules Presence and Size by Age and Sex in a Northern European Nonsmoking Population. </w:t>
      </w:r>
      <w:r w:rsidRPr="00A7204A">
        <w:rPr>
          <w:i/>
        </w:rPr>
        <w:t>Radiology</w:t>
      </w:r>
      <w:r w:rsidRPr="00A7204A">
        <w:t xml:space="preserve">: 10.1148/radiol.231436: </w:t>
      </w:r>
    </w:p>
    <w:p w14:paraId="71821BCB" w14:textId="77777777" w:rsidR="00A7204A" w:rsidRPr="00A7204A" w:rsidRDefault="00A7204A" w:rsidP="00A7204A">
      <w:pPr>
        <w:pStyle w:val="EndNoteBibliography"/>
        <w:spacing w:after="0"/>
      </w:pPr>
      <w:r w:rsidRPr="00A7204A">
        <w:t>15. Hendrix W, Rutten M, Hendrix N</w:t>
      </w:r>
      <w:r w:rsidRPr="00A7204A">
        <w:rPr>
          <w:i/>
        </w:rPr>
        <w:t>, et al.</w:t>
      </w:r>
      <w:r w:rsidRPr="00A7204A">
        <w:t xml:space="preserve"> 2023. Trends in the incidence of pulmonary nodules in chest computed tomography: 10-</w:t>
      </w:r>
      <w:r w:rsidRPr="00A7204A">
        <w:lastRenderedPageBreak/>
        <w:t xml:space="preserve">year results from two Dutch hospitals. </w:t>
      </w:r>
      <w:r w:rsidRPr="00A7204A">
        <w:rPr>
          <w:i/>
        </w:rPr>
        <w:t>European radiology</w:t>
      </w:r>
      <w:r w:rsidRPr="00A7204A">
        <w:t xml:space="preserve"> 33(11): 8279-88</w:t>
      </w:r>
    </w:p>
    <w:p w14:paraId="381E7BF2" w14:textId="77777777" w:rsidR="00A7204A" w:rsidRPr="00A7204A" w:rsidRDefault="00A7204A" w:rsidP="00A7204A">
      <w:pPr>
        <w:pStyle w:val="EndNoteBibliography"/>
        <w:spacing w:after="0"/>
      </w:pPr>
      <w:r w:rsidRPr="00A7204A">
        <w:t>16. Chen D, Yang L, Zhang W</w:t>
      </w:r>
      <w:r w:rsidRPr="00A7204A">
        <w:rPr>
          <w:i/>
        </w:rPr>
        <w:t>, et al.</w:t>
      </w:r>
      <w:r w:rsidRPr="00A7204A">
        <w:t xml:space="preserve"> 2024. Prevalence and management of pulmonary nodules: a systematic review and meta-analysis. </w:t>
      </w:r>
      <w:r w:rsidRPr="00A7204A">
        <w:rPr>
          <w:i/>
        </w:rPr>
        <w:t>Journal of Thoracic Disease</w:t>
      </w:r>
      <w:r w:rsidRPr="00A7204A">
        <w:t xml:space="preserve"> 16(7): 4619-32</w:t>
      </w:r>
    </w:p>
    <w:p w14:paraId="340BCD69" w14:textId="77777777" w:rsidR="00A7204A" w:rsidRPr="00A7204A" w:rsidRDefault="00A7204A" w:rsidP="00A7204A">
      <w:pPr>
        <w:pStyle w:val="EndNoteBibliography"/>
        <w:spacing w:after="0"/>
      </w:pPr>
      <w:r w:rsidRPr="00A7204A">
        <w:t>17. Callister ME, Baldwin DR, Akram AR</w:t>
      </w:r>
      <w:r w:rsidRPr="00A7204A">
        <w:rPr>
          <w:i/>
        </w:rPr>
        <w:t>, et al.</w:t>
      </w:r>
      <w:r w:rsidRPr="00A7204A">
        <w:t xml:space="preserve"> 2015. British Thoracic Society guidelines for the investigation and management of pulmonary nodules. </w:t>
      </w:r>
      <w:r w:rsidRPr="00A7204A">
        <w:rPr>
          <w:i/>
        </w:rPr>
        <w:t>Thorax</w:t>
      </w:r>
      <w:r w:rsidRPr="00A7204A">
        <w:t xml:space="preserve"> 70 Suppl 2: ii1-ii54</w:t>
      </w:r>
    </w:p>
    <w:p w14:paraId="7BC63FAD" w14:textId="77777777" w:rsidR="00A7204A" w:rsidRPr="00A7204A" w:rsidRDefault="00A7204A" w:rsidP="00A7204A">
      <w:pPr>
        <w:pStyle w:val="EndNoteBibliography"/>
        <w:spacing w:after="0"/>
      </w:pPr>
      <w:r w:rsidRPr="00A7204A">
        <w:t>18. MacMahon H, Naidich DP, Goo JM</w:t>
      </w:r>
      <w:r w:rsidRPr="00A7204A">
        <w:rPr>
          <w:i/>
        </w:rPr>
        <w:t>, et al.</w:t>
      </w:r>
      <w:r w:rsidRPr="00A7204A">
        <w:t xml:space="preserve"> 2017. Guidelines for Management of Incidental Pulmonary Nodules Detected on CT Images: From the Fleischner Society 2017. </w:t>
      </w:r>
      <w:r w:rsidRPr="00A7204A">
        <w:rPr>
          <w:i/>
        </w:rPr>
        <w:t>Radiology</w:t>
      </w:r>
      <w:r w:rsidRPr="00A7204A">
        <w:t xml:space="preserve"> 284(1): 228-43</w:t>
      </w:r>
    </w:p>
    <w:p w14:paraId="390F41C0" w14:textId="77777777" w:rsidR="00A7204A" w:rsidRPr="00A7204A" w:rsidRDefault="00A7204A" w:rsidP="00A7204A">
      <w:pPr>
        <w:pStyle w:val="EndNoteBibliography"/>
        <w:spacing w:after="0"/>
      </w:pPr>
      <w:r w:rsidRPr="00A7204A">
        <w:t>19. Megat Ramli PN, Ahmad N, Aizuddin AN</w:t>
      </w:r>
      <w:r w:rsidRPr="00A7204A">
        <w:rPr>
          <w:i/>
        </w:rPr>
        <w:t>, et al.</w:t>
      </w:r>
      <w:r w:rsidRPr="00A7204A">
        <w:t xml:space="preserve"> 2026. Performance validation of an artificial intelligence-assisted chest radiograph algorithm for incidental pulmonary nodule detection in Malaysian healthcare facilities: a multicentre cross-sectional study protocol. </w:t>
      </w:r>
      <w:r w:rsidRPr="00A7204A">
        <w:rPr>
          <w:i/>
        </w:rPr>
        <w:t>BMJ open</w:t>
      </w:r>
      <w:r w:rsidRPr="00A7204A">
        <w:t xml:space="preserve"> 16(3): e103331</w:t>
      </w:r>
    </w:p>
    <w:p w14:paraId="340A3317" w14:textId="77777777" w:rsidR="00A7204A" w:rsidRPr="00A7204A" w:rsidRDefault="00A7204A" w:rsidP="00A7204A">
      <w:pPr>
        <w:pStyle w:val="EndNoteBibliography"/>
        <w:spacing w:after="0"/>
      </w:pPr>
      <w:r w:rsidRPr="00A7204A">
        <w:t xml:space="preserve">20. Lee KA. 2018. 71PD Emergency department incidental lung nodule follow up: A best practice initiative. </w:t>
      </w:r>
      <w:r w:rsidRPr="00A7204A">
        <w:rPr>
          <w:i/>
        </w:rPr>
        <w:t>Journal of Thoracic Oncology</w:t>
      </w:r>
      <w:r w:rsidRPr="00A7204A">
        <w:t xml:space="preserve"> 13(4): S39</w:t>
      </w:r>
    </w:p>
    <w:p w14:paraId="09DAC34F" w14:textId="77777777" w:rsidR="00A7204A" w:rsidRPr="00A7204A" w:rsidRDefault="00A7204A" w:rsidP="00A7204A">
      <w:pPr>
        <w:pStyle w:val="EndNoteBibliography"/>
        <w:spacing w:after="0"/>
      </w:pPr>
      <w:r w:rsidRPr="00A7204A">
        <w:t>21. Henschke CI, Yip R, Shaham D</w:t>
      </w:r>
      <w:r w:rsidRPr="00A7204A">
        <w:rPr>
          <w:i/>
        </w:rPr>
        <w:t>, et al.</w:t>
      </w:r>
      <w:r w:rsidRPr="00A7204A">
        <w:t xml:space="preserve"> 2023. A 20-year Follow-up of the International Early Lung Cancer Action Program (I-ELCAP). </w:t>
      </w:r>
      <w:r w:rsidRPr="00A7204A">
        <w:rPr>
          <w:i/>
        </w:rPr>
        <w:t>Radiology</w:t>
      </w:r>
      <w:r w:rsidRPr="00A7204A">
        <w:t xml:space="preserve"> 309(2): 1-8</w:t>
      </w:r>
    </w:p>
    <w:p w14:paraId="22CD5805" w14:textId="77777777" w:rsidR="00A7204A" w:rsidRPr="00A7204A" w:rsidRDefault="00A7204A" w:rsidP="00A7204A">
      <w:pPr>
        <w:pStyle w:val="EndNoteBibliography"/>
        <w:spacing w:after="0"/>
      </w:pPr>
      <w:r w:rsidRPr="00A7204A">
        <w:t>22. Osarogiagbon RU, Liao W, Faris NR</w:t>
      </w:r>
      <w:r w:rsidRPr="00A7204A">
        <w:rPr>
          <w:i/>
        </w:rPr>
        <w:t>, et al.</w:t>
      </w:r>
      <w:r w:rsidRPr="00A7204A">
        <w:t xml:space="preserve"> 2022. Lung Cancer Diagnosed Through Screening, Lung Nodule, and Neither Program: A Prospective Observational Study of the Detecting Early Lung Cancer </w:t>
      </w:r>
      <w:r w:rsidRPr="00A7204A">
        <w:t xml:space="preserve">(DELUGE) in the Mississippi Delta Cohort. </w:t>
      </w:r>
      <w:r w:rsidRPr="00A7204A">
        <w:rPr>
          <w:i/>
        </w:rPr>
        <w:t>J Clin Oncol</w:t>
      </w:r>
      <w:r w:rsidRPr="00A7204A">
        <w:t xml:space="preserve"> 40(19): 2094-105</w:t>
      </w:r>
    </w:p>
    <w:p w14:paraId="7BED31CA" w14:textId="77777777" w:rsidR="00A7204A" w:rsidRPr="00A7204A" w:rsidRDefault="00A7204A" w:rsidP="00A7204A">
      <w:pPr>
        <w:pStyle w:val="EndNoteBibliography"/>
        <w:spacing w:after="0"/>
      </w:pPr>
      <w:r w:rsidRPr="00A7204A">
        <w:t>23. Gracie K, Kennedy MPT, Esterbrook G</w:t>
      </w:r>
      <w:r w:rsidRPr="00A7204A">
        <w:rPr>
          <w:i/>
        </w:rPr>
        <w:t>, et al.</w:t>
      </w:r>
      <w:r w:rsidRPr="00A7204A">
        <w:t xml:space="preserve"> 2019. The proportion of lung cancer patients attending UK lung cancer clinics who would have been eligible for low-dose CT screening. </w:t>
      </w:r>
      <w:r w:rsidRPr="00A7204A">
        <w:rPr>
          <w:i/>
        </w:rPr>
        <w:t>European Respiratory Journal</w:t>
      </w:r>
      <w:r w:rsidRPr="00A7204A">
        <w:t xml:space="preserve"> 54(2): 1802221</w:t>
      </w:r>
    </w:p>
    <w:p w14:paraId="6592AD8D" w14:textId="77777777" w:rsidR="00A7204A" w:rsidRPr="00A7204A" w:rsidRDefault="00A7204A" w:rsidP="00A7204A">
      <w:pPr>
        <w:pStyle w:val="EndNoteBibliography"/>
        <w:spacing w:after="0"/>
      </w:pPr>
      <w:r w:rsidRPr="00A7204A">
        <w:t>24. Potter AL, Guo Q, Srinivasan D</w:t>
      </w:r>
      <w:r w:rsidRPr="00A7204A">
        <w:rPr>
          <w:i/>
        </w:rPr>
        <w:t>, et al.</w:t>
      </w:r>
      <w:r w:rsidRPr="00A7204A">
        <w:t xml:space="preserve"> 2025. Assessing Lung Cancer Screening Eligibility of Patients With Lung Cancer in the Boston Lung Cancer Study: An Analysis of 7186 Lung Cancer Cases. </w:t>
      </w:r>
      <w:r w:rsidRPr="00A7204A">
        <w:rPr>
          <w:i/>
        </w:rPr>
        <w:t>The Annals of thoracic surgery</w:t>
      </w:r>
      <w:r w:rsidRPr="00A7204A">
        <w:t xml:space="preserve"> 119(4): 768-76</w:t>
      </w:r>
    </w:p>
    <w:p w14:paraId="20CB219F" w14:textId="77777777" w:rsidR="00A7204A" w:rsidRPr="00A7204A" w:rsidRDefault="00A7204A" w:rsidP="00A7204A">
      <w:pPr>
        <w:pStyle w:val="EndNoteBibliography"/>
        <w:spacing w:after="0"/>
      </w:pPr>
      <w:r w:rsidRPr="00A7204A">
        <w:t>25. Pannu JK, Venious G, Gallagher R</w:t>
      </w:r>
      <w:r w:rsidRPr="00A7204A">
        <w:rPr>
          <w:i/>
        </w:rPr>
        <w:t>, et al.</w:t>
      </w:r>
      <w:r w:rsidRPr="00A7204A">
        <w:t xml:space="preserve"> 2022. P1.03-01 Do We Follow Incidental Lung Nodules Appropriately? A Retrospective Study. </w:t>
      </w:r>
      <w:r w:rsidRPr="00A7204A">
        <w:rPr>
          <w:i/>
        </w:rPr>
        <w:t>Journal of Thoracic Oncology</w:t>
      </w:r>
      <w:r w:rsidRPr="00A7204A">
        <w:t xml:space="preserve"> 17(9, Supplement): S100</w:t>
      </w:r>
    </w:p>
    <w:p w14:paraId="6094218F" w14:textId="77777777" w:rsidR="00A7204A" w:rsidRPr="00A7204A" w:rsidRDefault="00A7204A" w:rsidP="00A7204A">
      <w:pPr>
        <w:pStyle w:val="EndNoteBibliography"/>
        <w:spacing w:after="0"/>
      </w:pPr>
      <w:r w:rsidRPr="00A7204A">
        <w:t>26. Borg M, Kristensen K, Alstrup G</w:t>
      </w:r>
      <w:r w:rsidRPr="00A7204A">
        <w:rPr>
          <w:i/>
        </w:rPr>
        <w:t>, et al.</w:t>
      </w:r>
      <w:r w:rsidRPr="00A7204A">
        <w:t xml:space="preserve"> 2024. Consequences of Losing Incidental Pulmonary Nodules to Follow-Up: Unmonitored Nodules Progressing to Stage IV Lung Cancer. </w:t>
      </w:r>
      <w:r w:rsidRPr="00A7204A">
        <w:rPr>
          <w:i/>
        </w:rPr>
        <w:t>Respiration; international review of thoracic diseases</w:t>
      </w:r>
      <w:r w:rsidRPr="00A7204A">
        <w:t xml:space="preserve"> 103(2): 53-59</w:t>
      </w:r>
    </w:p>
    <w:p w14:paraId="14A99B58" w14:textId="77777777" w:rsidR="00A7204A" w:rsidRPr="00A7204A" w:rsidRDefault="00A7204A" w:rsidP="00A7204A">
      <w:pPr>
        <w:pStyle w:val="EndNoteBibliography"/>
        <w:spacing w:after="0"/>
      </w:pPr>
      <w:r w:rsidRPr="00A7204A">
        <w:t>27. Kattih Z, Moore JA, Wilson B</w:t>
      </w:r>
      <w:r w:rsidRPr="00A7204A">
        <w:rPr>
          <w:i/>
        </w:rPr>
        <w:t>, et al.</w:t>
      </w:r>
      <w:r w:rsidRPr="00A7204A">
        <w:t xml:space="preserve"> 2025. Rate of Incidental Lung Nodule Follow-Up: A Cohort Study Evaluating Adherence to Guideline Recommendations. </w:t>
      </w:r>
      <w:r w:rsidRPr="00A7204A">
        <w:rPr>
          <w:i/>
        </w:rPr>
        <w:t>Am J Med Open</w:t>
      </w:r>
      <w:r w:rsidRPr="00A7204A">
        <w:t xml:space="preserve"> 13: 100091</w:t>
      </w:r>
    </w:p>
    <w:p w14:paraId="10BAFEA1" w14:textId="77777777" w:rsidR="00A7204A" w:rsidRPr="00A7204A" w:rsidRDefault="00A7204A" w:rsidP="00A7204A">
      <w:pPr>
        <w:pStyle w:val="EndNoteBibliography"/>
        <w:spacing w:after="0"/>
      </w:pPr>
      <w:r w:rsidRPr="00A7204A">
        <w:t>28. Schmid-Bindert G, Vogel-Claussen J, Bollmann BA</w:t>
      </w:r>
      <w:r w:rsidRPr="00A7204A">
        <w:rPr>
          <w:i/>
        </w:rPr>
        <w:t>, et al.</w:t>
      </w:r>
      <w:r w:rsidRPr="00A7204A">
        <w:t xml:space="preserve"> 2025. Incidental Pulmonary Nodules: What Should We Do in 2026? </w:t>
      </w:r>
      <w:r w:rsidRPr="00A7204A">
        <w:rPr>
          <w:i/>
        </w:rPr>
        <w:t>Respiration; international review of thoracic diseases</w:t>
      </w:r>
      <w:r w:rsidRPr="00A7204A">
        <w:t>: 10.1159/000549849: 1-12</w:t>
      </w:r>
    </w:p>
    <w:p w14:paraId="24B42271" w14:textId="77777777" w:rsidR="00A7204A" w:rsidRPr="00A7204A" w:rsidRDefault="00A7204A" w:rsidP="00A7204A">
      <w:pPr>
        <w:pStyle w:val="EndNoteBibliography"/>
      </w:pPr>
      <w:r w:rsidRPr="00A7204A">
        <w:t xml:space="preserve">29. The Health Policy Partnership. 2022. </w:t>
      </w:r>
      <w:r w:rsidRPr="00A7204A">
        <w:rPr>
          <w:i/>
        </w:rPr>
        <w:t>Readiness assessment framework.</w:t>
      </w:r>
      <w:r w:rsidRPr="00A7204A">
        <w:t xml:space="preserve"> London: The Health Policy Partnership</w:t>
      </w:r>
    </w:p>
    <w:p w14:paraId="0CD9EE07" w14:textId="77777777" w:rsidR="00777BEF" w:rsidRDefault="0095262D" w:rsidP="00A61202">
      <w:pPr>
        <w:pStyle w:val="Bodytext1"/>
        <w:sectPr w:rsidR="00777BEF" w:rsidSect="00777BEF">
          <w:footnotePr>
            <w:numFmt w:val="chicago"/>
          </w:footnotePr>
          <w:type w:val="continuous"/>
          <w:pgSz w:w="11906" w:h="16838"/>
          <w:pgMar w:top="1418" w:right="1418" w:bottom="1418" w:left="1418" w:header="709" w:footer="709" w:gutter="0"/>
          <w:cols w:num="2" w:space="708"/>
          <w:docGrid w:linePitch="360"/>
        </w:sectPr>
      </w:pPr>
      <w:r>
        <w:fldChar w:fldCharType="end"/>
      </w:r>
    </w:p>
    <w:p w14:paraId="70368755" w14:textId="70C7311D" w:rsidR="00A61202" w:rsidRDefault="00A61202" w:rsidP="00A61202">
      <w:pPr>
        <w:pStyle w:val="Bodytext1"/>
      </w:pPr>
    </w:p>
    <w:sectPr w:rsidR="00A61202" w:rsidSect="00B4509A">
      <w:footnotePr>
        <w:numFmt w:val="chicago"/>
      </w:footnotePr>
      <w:type w:val="continuous"/>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3B0E2" w14:textId="77777777" w:rsidR="00386AC6" w:rsidRDefault="00386AC6" w:rsidP="00D528E7">
      <w:r>
        <w:separator/>
      </w:r>
    </w:p>
  </w:endnote>
  <w:endnote w:type="continuationSeparator" w:id="0">
    <w:p w14:paraId="03826442" w14:textId="77777777" w:rsidR="00386AC6" w:rsidRDefault="00386AC6" w:rsidP="00D528E7">
      <w:r>
        <w:continuationSeparator/>
      </w:r>
    </w:p>
  </w:endnote>
  <w:endnote w:type="continuationNotice" w:id="1">
    <w:p w14:paraId="6D61D947" w14:textId="77777777" w:rsidR="00386AC6" w:rsidRDefault="00386A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A77EDDC0-CF26-4DAB-A7FD-352DCCED7385}"/>
    <w:embedBold r:id="rId2" w:fontKey="{6688C574-9A61-46AA-8EDD-92FC3A4A8BCA}"/>
    <w:embedItalic r:id="rId3" w:fontKey="{9BBBBE65-25EF-42AA-944A-99653BAD3B15}"/>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panose1 w:val="00000800000000000000"/>
    <w:charset w:val="00"/>
    <w:family w:val="auto"/>
    <w:pitch w:val="variable"/>
    <w:sig w:usb0="00008007" w:usb1="00000000" w:usb2="00000000" w:usb3="00000000" w:csb0="00000093" w:csb1="00000000"/>
    <w:embedRegular r:id="rId4" w:fontKey="{EDC2DC9E-C27C-4208-AEAE-4CEE4CCA296E}"/>
    <w:embedBold r:id="rId5" w:fontKey="{EDCEEB6D-1E81-4A5A-BC4B-408FBBC6D72A}"/>
    <w:embedItalic r:id="rId6" w:fontKey="{B1F9AD1C-7B0F-4F63-BA7C-0BF2D919F12C}"/>
  </w:font>
  <w:font w:name="Aptos Black">
    <w:charset w:val="00"/>
    <w:family w:val="swiss"/>
    <w:pitch w:val="variable"/>
    <w:sig w:usb0="20000287" w:usb1="00000003" w:usb2="00000000" w:usb3="00000000" w:csb0="0000019F" w:csb1="00000000"/>
    <w:embedRegular r:id="rId7" w:fontKey="{721EF96D-BCEE-440B-986C-54324776B56A}"/>
    <w:embedBold r:id="rId8" w:fontKey="{AC76652A-5C5C-4FD6-8486-2E55D2C85B87}"/>
  </w:font>
  <w:font w:name="Aptos Light">
    <w:charset w:val="00"/>
    <w:family w:val="swiss"/>
    <w:pitch w:val="variable"/>
    <w:sig w:usb0="20000287" w:usb1="00000003" w:usb2="00000000" w:usb3="00000000" w:csb0="0000019F" w:csb1="00000000"/>
    <w:embedRegular r:id="rId9" w:fontKey="{C3FF0DED-1A79-4E24-8E8E-502291DA320F}"/>
    <w:embedBold r:id="rId10" w:fontKey="{EA271E69-3CE2-4B06-9799-B2F1F8E1542C}"/>
    <w:embedItalic r:id="rId11" w:fontKey="{A3035667-B297-414D-A7E0-1FD7C15109BD}"/>
  </w:font>
  <w:font w:name="Poppins Light">
    <w:panose1 w:val="00000400000000000000"/>
    <w:charset w:val="00"/>
    <w:family w:val="auto"/>
    <w:pitch w:val="variable"/>
    <w:sig w:usb0="00008007" w:usb1="00000000" w:usb2="00000000" w:usb3="00000000" w:csb0="00000093" w:csb1="00000000"/>
    <w:embedRegular r:id="rId12" w:fontKey="{A10BB559-DC05-407F-9271-AD50391D0043}"/>
    <w:embedBold r:id="rId13" w:fontKey="{9B9B34F0-A7E5-4A77-A327-4835920035B4}"/>
  </w:font>
  <w:font w:name="Times New Roman (Body CS)">
    <w:altName w:val="Times New Roman"/>
    <w:panose1 w:val="00000000000000000000"/>
    <w:charset w:val="00"/>
    <w:family w:val="roman"/>
    <w:notTrueType/>
    <w:pitch w:val="default"/>
  </w:font>
  <w:font w:name="Aptos ExtraBold">
    <w:charset w:val="00"/>
    <w:family w:val="swiss"/>
    <w:pitch w:val="variable"/>
    <w:sig w:usb0="20000287" w:usb1="00000003" w:usb2="00000000" w:usb3="00000000" w:csb0="0000019F" w:csb1="00000000"/>
    <w:embedRegular r:id="rId14" w:fontKey="{D92AD665-E5DB-43C1-BCF2-8182D3B280A2}"/>
    <w:embedBold r:id="rId15" w:fontKey="{92BEB359-79DF-4554-B7D1-335DB6D87955}"/>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embedRegular r:id="rId16" w:fontKey="{2C0BB9FA-0FF6-4CA3-AB0E-62FB24B103B2}"/>
    <w:embedBold r:id="rId17" w:fontKey="{7CFC25F1-1516-4DF3-A83F-F3A742259633}"/>
  </w:font>
  <w:font w:name="Aptos Display">
    <w:charset w:val="00"/>
    <w:family w:val="swiss"/>
    <w:pitch w:val="variable"/>
    <w:sig w:usb0="20000287" w:usb1="00000003" w:usb2="00000000" w:usb3="00000000" w:csb0="0000019F" w:csb1="00000000"/>
    <w:embedRegular r:id="rId18" w:fontKey="{7C2D1FE9-4309-4E0A-9EF8-074F10DF006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6525130"/>
      <w:docPartObj>
        <w:docPartGallery w:val="Page Numbers (Bottom of Page)"/>
        <w:docPartUnique/>
      </w:docPartObj>
    </w:sdtPr>
    <w:sdtEndPr>
      <w:rPr>
        <w:rStyle w:val="PageNumber"/>
      </w:rPr>
    </w:sdtEndPr>
    <w:sdtContent>
      <w:p w14:paraId="61CA8978" w14:textId="77777777" w:rsidR="004572FC" w:rsidRDefault="004572FC" w:rsidP="001A388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2089FC1" w14:textId="77777777" w:rsidR="004572FC" w:rsidRDefault="004572FC" w:rsidP="004572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21F43" w14:textId="77777777" w:rsidR="00462E52" w:rsidRPr="000221E4" w:rsidRDefault="00BF1E5F" w:rsidP="000221E4">
    <w:pPr>
      <w:pStyle w:val="CoverDisclaimer"/>
      <w:rPr>
        <w:rFonts w:ascii="Poppins Light" w:hAnsi="Poppins Light"/>
      </w:rPr>
    </w:pPr>
    <w:r w:rsidRPr="00BF1E5F">
      <w:t>The Lung Cancer Policy Network is a global, multidisciplinary group including clinicians, researchers, patient organisations and industry partners. Its activities and outputs are supported by its major funders Amgen, AstraZeneca, Bristol Myers Squibb Foundation, MSD, Pfizer and Siemens Healthineers; and Johnson &amp; Johnson as a minor funder. Lilly is an arm’s</w:t>
    </w:r>
    <w:r w:rsidRPr="00BF1E5F">
      <w:rPr>
        <w:rFonts w:ascii="Cambria Math" w:hAnsi="Cambria Math" w:cs="Cambria Math"/>
      </w:rPr>
      <w:t>‑</w:t>
    </w:r>
    <w:r w:rsidRPr="00BF1E5F">
      <w:t>length major funder with no influence or control over the Network or its outputs. The Health Policy Partnership, an independent health research and policy consultancy, provides the secretariat. All Network activities and outputs are non</w:t>
    </w:r>
    <w:r w:rsidRPr="00BF1E5F">
      <w:rPr>
        <w:rFonts w:ascii="Cambria Math" w:hAnsi="Cambria Math" w:cs="Cambria Math"/>
      </w:rPr>
      <w:t>‑</w:t>
    </w:r>
    <w:r w:rsidRPr="00BF1E5F">
      <w:t>promotional, evidence</w:t>
    </w:r>
    <w:r w:rsidRPr="00BF1E5F">
      <w:rPr>
        <w:rFonts w:ascii="Cambria Math" w:hAnsi="Cambria Math" w:cs="Cambria Math"/>
      </w:rPr>
      <w:t>‑</w:t>
    </w:r>
    <w:r w:rsidRPr="00BF1E5F">
      <w:t>based and shaped by members, who contribute their time voluntarily.</w:t>
    </w:r>
    <w:r w:rsidR="000221E4">
      <w:rPr>
        <w:noProof/>
      </w:rPr>
      <w:drawing>
        <wp:anchor distT="0" distB="0" distL="114300" distR="114300" simplePos="0" relativeHeight="251658241" behindDoc="1" locked="0" layoutInCell="1" allowOverlap="1" wp14:anchorId="203FA567" wp14:editId="5906846A">
          <wp:simplePos x="0" y="0"/>
          <wp:positionH relativeFrom="column">
            <wp:posOffset>5024755</wp:posOffset>
          </wp:positionH>
          <wp:positionV relativeFrom="paragraph">
            <wp:posOffset>980440</wp:posOffset>
          </wp:positionV>
          <wp:extent cx="927100" cy="406400"/>
          <wp:effectExtent l="0" t="0" r="0" b="0"/>
          <wp:wrapNone/>
          <wp:docPr id="6985119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842528" name="Picture 1104842528"/>
                  <pic:cNvPicPr/>
                </pic:nvPicPr>
                <pic:blipFill>
                  <a:blip r:embed="rId1">
                    <a:extLst>
                      <a:ext uri="{28A0092B-C50C-407E-A947-70E740481C1C}">
                        <a14:useLocalDpi xmlns:a14="http://schemas.microsoft.com/office/drawing/2010/main" val="0"/>
                      </a:ext>
                    </a:extLst>
                  </a:blip>
                  <a:stretch>
                    <a:fillRect/>
                  </a:stretch>
                </pic:blipFill>
                <pic:spPr>
                  <a:xfrm>
                    <a:off x="0" y="0"/>
                    <a:ext cx="927100" cy="406400"/>
                  </a:xfrm>
                  <a:prstGeom prst="rect">
                    <a:avLst/>
                  </a:prstGeom>
                </pic:spPr>
              </pic:pic>
            </a:graphicData>
          </a:graphic>
          <wp14:sizeRelH relativeFrom="page">
            <wp14:pctWidth>0</wp14:pctWidth>
          </wp14:sizeRelH>
          <wp14:sizeRelV relativeFrom="page">
            <wp14:pctHeight>0</wp14:pctHeight>
          </wp14:sizeRelV>
        </wp:anchor>
      </w:drawing>
    </w:r>
    <w:r w:rsidR="000221E4">
      <w:rPr>
        <w:noProof/>
      </w:rPr>
      <w:drawing>
        <wp:anchor distT="0" distB="0" distL="114300" distR="114300" simplePos="0" relativeHeight="251658240" behindDoc="1" locked="0" layoutInCell="1" allowOverlap="1" wp14:anchorId="35FCD304" wp14:editId="4370549A">
          <wp:simplePos x="0" y="0"/>
          <wp:positionH relativeFrom="column">
            <wp:posOffset>-250825</wp:posOffset>
          </wp:positionH>
          <wp:positionV relativeFrom="paragraph">
            <wp:posOffset>991804</wp:posOffset>
          </wp:positionV>
          <wp:extent cx="1663700" cy="368300"/>
          <wp:effectExtent l="0" t="0" r="0" b="0"/>
          <wp:wrapNone/>
          <wp:docPr id="16515788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89366" name="Picture 38389366"/>
                  <pic:cNvPicPr/>
                </pic:nvPicPr>
                <pic:blipFill>
                  <a:blip r:embed="rId2">
                    <a:extLst>
                      <a:ext uri="{28A0092B-C50C-407E-A947-70E740481C1C}">
                        <a14:useLocalDpi xmlns:a14="http://schemas.microsoft.com/office/drawing/2010/main" val="0"/>
                      </a:ext>
                    </a:extLst>
                  </a:blip>
                  <a:stretch>
                    <a:fillRect/>
                  </a:stretch>
                </pic:blipFill>
                <pic:spPr>
                  <a:xfrm>
                    <a:off x="0" y="0"/>
                    <a:ext cx="1663700" cy="36830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8377919"/>
      <w:docPartObj>
        <w:docPartGallery w:val="Page Numbers (Bottom of Page)"/>
        <w:docPartUnique/>
      </w:docPartObj>
    </w:sdtPr>
    <w:sdtEndPr>
      <w:rPr>
        <w:rStyle w:val="PageNumber"/>
      </w:rPr>
    </w:sdtEndPr>
    <w:sdtContent>
      <w:p w14:paraId="4CD9E1D0" w14:textId="77777777" w:rsidR="004572FC" w:rsidRDefault="004572FC" w:rsidP="004572F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sdtContent>
  </w:sdt>
  <w:p w14:paraId="5DB8C925" w14:textId="77777777" w:rsidR="004572FC" w:rsidRDefault="009B5220">
    <w:pPr>
      <w:pStyle w:val="Footer"/>
    </w:pPr>
    <w:r>
      <w:fldChar w:fldCharType="begin"/>
    </w:r>
    <w:r>
      <w:rPr>
        <w:rFonts w:cs="Times New Roman"/>
      </w:rPr>
      <w:instrText xml:space="preserve"> FILENAME \* MERGEFORMAT </w:instrText>
    </w:r>
    <w:r>
      <w:fldChar w:fldCharType="separate"/>
    </w:r>
    <w:r w:rsidR="00511054">
      <w:rPr>
        <w:rFonts w:cs="Times New Roman"/>
        <w:noProof/>
      </w:rPr>
      <w:t>Document1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16"/>
        <w:szCs w:val="16"/>
      </w:rPr>
      <w:id w:val="1903103208"/>
      <w:docPartObj>
        <w:docPartGallery w:val="Page Numbers (Bottom of Page)"/>
        <w:docPartUnique/>
      </w:docPartObj>
    </w:sdtPr>
    <w:sdtEndPr>
      <w:rPr>
        <w:rStyle w:val="PageNumber"/>
      </w:rPr>
    </w:sdtEndPr>
    <w:sdtContent>
      <w:p w14:paraId="774E2CFF" w14:textId="77777777" w:rsidR="004572FC" w:rsidRPr="005C2630" w:rsidRDefault="004572FC" w:rsidP="001A3888">
        <w:pPr>
          <w:pStyle w:val="Footer"/>
          <w:framePr w:wrap="none" w:vAnchor="text" w:hAnchor="margin" w:xAlign="right" w:y="1"/>
          <w:rPr>
            <w:rStyle w:val="PageNumber"/>
            <w:sz w:val="16"/>
            <w:szCs w:val="16"/>
          </w:rPr>
        </w:pPr>
        <w:r w:rsidRPr="005C2630">
          <w:rPr>
            <w:rStyle w:val="PageNumber"/>
            <w:sz w:val="16"/>
            <w:szCs w:val="16"/>
          </w:rPr>
          <w:fldChar w:fldCharType="begin"/>
        </w:r>
        <w:r w:rsidRPr="005C2630">
          <w:rPr>
            <w:rStyle w:val="PageNumber"/>
            <w:sz w:val="16"/>
            <w:szCs w:val="16"/>
          </w:rPr>
          <w:instrText xml:space="preserve"> PAGE </w:instrText>
        </w:r>
        <w:r w:rsidRPr="005C2630">
          <w:rPr>
            <w:rStyle w:val="PageNumber"/>
            <w:sz w:val="16"/>
            <w:szCs w:val="16"/>
          </w:rPr>
          <w:fldChar w:fldCharType="separate"/>
        </w:r>
        <w:r w:rsidRPr="005C2630">
          <w:rPr>
            <w:rStyle w:val="PageNumber"/>
            <w:noProof/>
            <w:sz w:val="16"/>
            <w:szCs w:val="16"/>
          </w:rPr>
          <w:t>3</w:t>
        </w:r>
        <w:r w:rsidRPr="005C2630">
          <w:rPr>
            <w:rStyle w:val="PageNumber"/>
            <w:sz w:val="16"/>
            <w:szCs w:val="16"/>
          </w:rPr>
          <w:fldChar w:fldCharType="end"/>
        </w:r>
      </w:p>
    </w:sdtContent>
  </w:sdt>
  <w:p w14:paraId="0D2117F1" w14:textId="720DE77C" w:rsidR="00A81F93" w:rsidRPr="005C2630" w:rsidRDefault="00B8172B" w:rsidP="004572FC">
    <w:pPr>
      <w:ind w:right="360"/>
      <w:rPr>
        <w:sz w:val="16"/>
        <w:szCs w:val="16"/>
      </w:rPr>
    </w:pPr>
    <w:r w:rsidRPr="005C2630">
      <w:rPr>
        <w:noProof/>
        <w:sz w:val="16"/>
        <w:szCs w:val="16"/>
      </w:rPr>
      <w:t>A framework to support the implementation of</w:t>
    </w:r>
    <w:r w:rsidR="00486218" w:rsidRPr="005C2630">
      <w:rPr>
        <w:noProof/>
        <w:sz w:val="16"/>
        <w:szCs w:val="16"/>
      </w:rPr>
      <w:t xml:space="preserve"> </w:t>
    </w:r>
    <w:r w:rsidRPr="005C2630">
      <w:rPr>
        <w:noProof/>
        <w:sz w:val="16"/>
        <w:szCs w:val="16"/>
      </w:rPr>
      <w:t>IPN management programmes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353A3" w14:textId="77777777" w:rsidR="00386AC6" w:rsidRDefault="00386AC6" w:rsidP="00D528E7">
      <w:r>
        <w:separator/>
      </w:r>
    </w:p>
  </w:footnote>
  <w:footnote w:type="continuationSeparator" w:id="0">
    <w:p w14:paraId="06E8C1CC" w14:textId="77777777" w:rsidR="00386AC6" w:rsidRDefault="00386AC6" w:rsidP="00D528E7">
      <w:r>
        <w:continuationSeparator/>
      </w:r>
    </w:p>
  </w:footnote>
  <w:footnote w:type="continuationNotice" w:id="1">
    <w:p w14:paraId="2A91EC6E" w14:textId="77777777" w:rsidR="00386AC6" w:rsidRDefault="00386AC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12BBD" w14:textId="272CA4D8" w:rsidR="007A21AA" w:rsidRPr="007A21AA" w:rsidRDefault="007A21AA" w:rsidP="007A21AA">
    <w:pPr>
      <w:tabs>
        <w:tab w:val="left" w:pos="5442"/>
        <w:tab w:val="left" w:pos="7987"/>
      </w:tabs>
    </w:pPr>
    <w:r w:rsidRPr="007A21AA">
      <w:rPr>
        <w:noProof/>
      </w:rPr>
      <w:drawing>
        <wp:anchor distT="0" distB="0" distL="114300" distR="114300" simplePos="0" relativeHeight="251658246" behindDoc="1" locked="0" layoutInCell="1" allowOverlap="1" wp14:anchorId="23BC0ED1" wp14:editId="306D1BFD">
          <wp:simplePos x="0" y="0"/>
          <wp:positionH relativeFrom="column">
            <wp:posOffset>-1109981</wp:posOffset>
          </wp:positionH>
          <wp:positionV relativeFrom="paragraph">
            <wp:posOffset>-450215</wp:posOffset>
          </wp:positionV>
          <wp:extent cx="8022449" cy="1524000"/>
          <wp:effectExtent l="0" t="0" r="0" b="0"/>
          <wp:wrapNone/>
          <wp:docPr id="146307574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6072" cy="152848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736639" w14:textId="77777777" w:rsidR="00462E52" w:rsidRDefault="00337612" w:rsidP="00D363E4">
    <w:pPr>
      <w:tabs>
        <w:tab w:val="left" w:pos="5442"/>
        <w:tab w:val="left" w:pos="7987"/>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8C798" w14:textId="77777777" w:rsidR="009B5220" w:rsidRDefault="000221E4">
    <w:r>
      <w:rPr>
        <w:noProof/>
      </w:rPr>
      <w:drawing>
        <wp:anchor distT="0" distB="0" distL="114300" distR="114300" simplePos="0" relativeHeight="251658245" behindDoc="1" locked="0" layoutInCell="1" allowOverlap="1" wp14:anchorId="372BCB90" wp14:editId="0F6337F7">
          <wp:simplePos x="0" y="0"/>
          <wp:positionH relativeFrom="column">
            <wp:posOffset>5002530</wp:posOffset>
          </wp:positionH>
          <wp:positionV relativeFrom="paragraph">
            <wp:posOffset>-95885</wp:posOffset>
          </wp:positionV>
          <wp:extent cx="927100" cy="406400"/>
          <wp:effectExtent l="0" t="0" r="0" b="0"/>
          <wp:wrapNone/>
          <wp:docPr id="3342573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842528" name="Picture 1104842528"/>
                  <pic:cNvPicPr/>
                </pic:nvPicPr>
                <pic:blipFill>
                  <a:blip r:embed="rId1">
                    <a:extLst>
                      <a:ext uri="{28A0092B-C50C-407E-A947-70E740481C1C}">
                        <a14:useLocalDpi xmlns:a14="http://schemas.microsoft.com/office/drawing/2010/main" val="0"/>
                      </a:ext>
                    </a:extLst>
                  </a:blip>
                  <a:stretch>
                    <a:fillRect/>
                  </a:stretch>
                </pic:blipFill>
                <pic:spPr>
                  <a:xfrm>
                    <a:off x="0" y="0"/>
                    <a:ext cx="927100" cy="4064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4" behindDoc="1" locked="0" layoutInCell="1" allowOverlap="1" wp14:anchorId="4ED896CF" wp14:editId="4F1B28A5">
          <wp:simplePos x="0" y="0"/>
          <wp:positionH relativeFrom="column">
            <wp:posOffset>-203200</wp:posOffset>
          </wp:positionH>
          <wp:positionV relativeFrom="paragraph">
            <wp:posOffset>-59984</wp:posOffset>
          </wp:positionV>
          <wp:extent cx="1663700" cy="368300"/>
          <wp:effectExtent l="0" t="0" r="0" b="0"/>
          <wp:wrapNone/>
          <wp:docPr id="9904551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89366" name="Picture 38389366"/>
                  <pic:cNvPicPr/>
                </pic:nvPicPr>
                <pic:blipFill>
                  <a:blip r:embed="rId2">
                    <a:extLst>
                      <a:ext uri="{28A0092B-C50C-407E-A947-70E740481C1C}">
                        <a14:useLocalDpi xmlns:a14="http://schemas.microsoft.com/office/drawing/2010/main" val="0"/>
                      </a:ext>
                    </a:extLst>
                  </a:blip>
                  <a:stretch>
                    <a:fillRect/>
                  </a:stretch>
                </pic:blipFill>
                <pic:spPr>
                  <a:xfrm>
                    <a:off x="0" y="0"/>
                    <a:ext cx="1663700" cy="3683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574E8" w14:textId="77777777" w:rsidR="00A81F93" w:rsidRDefault="000221E4" w:rsidP="000221E4">
    <w:pPr>
      <w:tabs>
        <w:tab w:val="right" w:pos="8789"/>
      </w:tabs>
    </w:pPr>
    <w:r>
      <w:rPr>
        <w:noProof/>
      </w:rPr>
      <w:drawing>
        <wp:anchor distT="0" distB="0" distL="114300" distR="114300" simplePos="0" relativeHeight="251658243" behindDoc="1" locked="0" layoutInCell="1" allowOverlap="1" wp14:anchorId="5D0E3277" wp14:editId="1908FFFB">
          <wp:simplePos x="0" y="0"/>
          <wp:positionH relativeFrom="margin">
            <wp:align>right</wp:align>
          </wp:positionH>
          <wp:positionV relativeFrom="paragraph">
            <wp:posOffset>-95250</wp:posOffset>
          </wp:positionV>
          <wp:extent cx="927100" cy="406400"/>
          <wp:effectExtent l="0" t="0" r="6350" b="0"/>
          <wp:wrapNone/>
          <wp:docPr id="20507355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842528" name="Picture 1104842528"/>
                  <pic:cNvPicPr/>
                </pic:nvPicPr>
                <pic:blipFill>
                  <a:blip r:embed="rId1">
                    <a:extLst>
                      <a:ext uri="{28A0092B-C50C-407E-A947-70E740481C1C}">
                        <a14:useLocalDpi xmlns:a14="http://schemas.microsoft.com/office/drawing/2010/main" val="0"/>
                      </a:ext>
                    </a:extLst>
                  </a:blip>
                  <a:stretch>
                    <a:fillRect/>
                  </a:stretch>
                </pic:blipFill>
                <pic:spPr>
                  <a:xfrm>
                    <a:off x="0" y="0"/>
                    <a:ext cx="927100" cy="4064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1" locked="0" layoutInCell="1" allowOverlap="1" wp14:anchorId="36F4A4AE" wp14:editId="46E2A340">
          <wp:simplePos x="0" y="0"/>
          <wp:positionH relativeFrom="margin">
            <wp:align>left</wp:align>
          </wp:positionH>
          <wp:positionV relativeFrom="paragraph">
            <wp:posOffset>-84455</wp:posOffset>
          </wp:positionV>
          <wp:extent cx="1663700" cy="368300"/>
          <wp:effectExtent l="0" t="0" r="0" b="0"/>
          <wp:wrapNone/>
          <wp:docPr id="4631698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89366" name="Picture 38389366"/>
                  <pic:cNvPicPr/>
                </pic:nvPicPr>
                <pic:blipFill>
                  <a:blip r:embed="rId2">
                    <a:extLst>
                      <a:ext uri="{28A0092B-C50C-407E-A947-70E740481C1C}">
                        <a14:useLocalDpi xmlns:a14="http://schemas.microsoft.com/office/drawing/2010/main" val="0"/>
                      </a:ext>
                    </a:extLst>
                  </a:blip>
                  <a:stretch>
                    <a:fillRect/>
                  </a:stretch>
                </pic:blipFill>
                <pic:spPr>
                  <a:xfrm>
                    <a:off x="0" y="0"/>
                    <a:ext cx="1663700" cy="368300"/>
                  </a:xfrm>
                  <a:prstGeom prst="rect">
                    <a:avLst/>
                  </a:prstGeom>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67FE"/>
    <w:multiLevelType w:val="multilevel"/>
    <w:tmpl w:val="E77C2F82"/>
    <w:lvl w:ilvl="0">
      <w:start w:val="1"/>
      <w:numFmt w:val="bullet"/>
      <w:lvlText w:val="•"/>
      <w:lvlJc w:val="left"/>
      <w:pPr>
        <w:ind w:left="680" w:hanging="226"/>
      </w:pPr>
      <w:rPr>
        <w:rFonts w:ascii="Aptos" w:hAnsi="Aptos" w:hint="default"/>
        <w:b w:val="0"/>
        <w:i w:val="0"/>
        <w:color w:val="0B2E4A" w:themeColor="background1"/>
        <w:sz w:val="22"/>
      </w:rPr>
    </w:lvl>
    <w:lvl w:ilvl="1">
      <w:start w:val="1"/>
      <w:numFmt w:val="bullet"/>
      <w:pStyle w:val="Bullet30"/>
      <w:lvlText w:val="–"/>
      <w:lvlJc w:val="left"/>
      <w:pPr>
        <w:ind w:left="1154" w:hanging="360"/>
      </w:pPr>
      <w:rPr>
        <w:rFonts w:ascii="Aptos" w:hAnsi="Aptos" w:hint="default"/>
        <w:b w:val="0"/>
        <w:i w:val="0"/>
        <w:color w:val="0B2E4A" w:themeColor="background1"/>
        <w:sz w:val="22"/>
      </w:rPr>
    </w:lvl>
    <w:lvl w:ilvl="2">
      <w:start w:val="1"/>
      <w:numFmt w:val="bullet"/>
      <w:lvlText w:val="–"/>
      <w:lvlJc w:val="left"/>
      <w:pPr>
        <w:ind w:left="1080" w:hanging="360"/>
      </w:pPr>
      <w:rPr>
        <w:rFonts w:ascii="Aptos" w:hAnsi="Aptos" w:hint="default"/>
        <w:b w:val="0"/>
        <w:i w:val="0"/>
        <w:sz w:val="20"/>
      </w:rPr>
    </w:lvl>
    <w:lvl w:ilvl="3">
      <w:start w:val="1"/>
      <w:numFmt w:val="bullet"/>
      <w:lvlText w:val="–"/>
      <w:lvlJc w:val="left"/>
      <w:pPr>
        <w:ind w:left="1440" w:hanging="360"/>
      </w:pPr>
      <w:rPr>
        <w:rFonts w:ascii="Aptos" w:hAnsi="Aptos" w:hint="default"/>
      </w:rPr>
    </w:lvl>
    <w:lvl w:ilvl="4">
      <w:start w:val="1"/>
      <w:numFmt w:val="bullet"/>
      <w:lvlText w:val="–"/>
      <w:lvlJc w:val="left"/>
      <w:pPr>
        <w:ind w:left="1800" w:hanging="360"/>
      </w:pPr>
      <w:rPr>
        <w:rFonts w:ascii="Aptos" w:hAnsi="Aptos" w:hint="default"/>
      </w:rPr>
    </w:lvl>
    <w:lvl w:ilvl="5">
      <w:start w:val="1"/>
      <w:numFmt w:val="bullet"/>
      <w:lvlText w:val="–"/>
      <w:lvlJc w:val="left"/>
      <w:pPr>
        <w:ind w:left="2160" w:hanging="360"/>
      </w:pPr>
      <w:rPr>
        <w:rFonts w:ascii="Aptos" w:hAnsi="Aptos" w:hint="default"/>
      </w:rPr>
    </w:lvl>
    <w:lvl w:ilvl="6">
      <w:start w:val="1"/>
      <w:numFmt w:val="bullet"/>
      <w:lvlText w:val="–"/>
      <w:lvlJc w:val="left"/>
      <w:pPr>
        <w:ind w:left="2520" w:hanging="360"/>
      </w:pPr>
      <w:rPr>
        <w:rFonts w:ascii="Aptos" w:hAnsi="Aptos" w:hint="default"/>
      </w:rPr>
    </w:lvl>
    <w:lvl w:ilvl="7">
      <w:start w:val="1"/>
      <w:numFmt w:val="bullet"/>
      <w:lvlText w:val="–"/>
      <w:lvlJc w:val="left"/>
      <w:pPr>
        <w:ind w:left="2880" w:hanging="360"/>
      </w:pPr>
      <w:rPr>
        <w:rFonts w:ascii="Aptos" w:hAnsi="Aptos" w:hint="default"/>
      </w:rPr>
    </w:lvl>
    <w:lvl w:ilvl="8">
      <w:start w:val="1"/>
      <w:numFmt w:val="bullet"/>
      <w:lvlText w:val="¯"/>
      <w:lvlJc w:val="left"/>
      <w:pPr>
        <w:ind w:left="3240" w:hanging="360"/>
      </w:pPr>
      <w:rPr>
        <w:rFonts w:ascii="Aptos" w:hAnsi="Aptos" w:hint="default"/>
      </w:rPr>
    </w:lvl>
  </w:abstractNum>
  <w:abstractNum w:abstractNumId="1" w15:restartNumberingAfterBreak="0">
    <w:nsid w:val="0A5B06A3"/>
    <w:multiLevelType w:val="hybridMultilevel"/>
    <w:tmpl w:val="7FC2A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251AB2"/>
    <w:multiLevelType w:val="hybridMultilevel"/>
    <w:tmpl w:val="228CC5EA"/>
    <w:lvl w:ilvl="0" w:tplc="4392A496">
      <w:start w:val="1"/>
      <w:numFmt w:val="bullet"/>
      <w:pStyle w:val="Bullet10"/>
      <w:lvlText w:val="•"/>
      <w:lvlJc w:val="left"/>
      <w:pPr>
        <w:ind w:left="567" w:hanging="340"/>
      </w:pPr>
      <w:rPr>
        <w:rFonts w:ascii="Aptos" w:hAnsi="Aptos" w:hint="default"/>
        <w:b w:val="0"/>
        <w:i w:val="0"/>
        <w:color w:val="0B2E4A" w:themeColor="background1"/>
        <w:sz w:val="2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1207802"/>
    <w:multiLevelType w:val="hybridMultilevel"/>
    <w:tmpl w:val="283CD2EE"/>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50B6354"/>
    <w:multiLevelType w:val="multilevel"/>
    <w:tmpl w:val="A198AF5E"/>
    <w:styleLink w:val="CurrentList4"/>
    <w:lvl w:ilvl="0">
      <w:start w:val="1"/>
      <w:numFmt w:val="bullet"/>
      <w:lvlText w:val="•"/>
      <w:lvlJc w:val="left"/>
      <w:pPr>
        <w:ind w:left="284" w:hanging="284"/>
      </w:pPr>
      <w:rPr>
        <w:rFonts w:ascii="Poppins" w:hAnsi="Poppins" w:hint="default"/>
        <w:caps w:val="0"/>
        <w:strike w:val="0"/>
        <w:dstrike w:val="0"/>
        <w:vanish w:val="0"/>
        <w:color w:val="FFFFFF" w:themeColor="text1"/>
        <w:w w:val="100"/>
        <w:kern w:val="0"/>
        <w:sz w:val="22"/>
        <w:u w:color="EEF0F1" w:themeColor="background2"/>
        <w:vertAlign w:val="baseline"/>
      </w:rPr>
    </w:lvl>
    <w:lvl w:ilvl="1">
      <w:start w:val="1"/>
      <w:numFmt w:val="bullet"/>
      <w:lvlText w:val="o"/>
      <w:lvlJc w:val="left"/>
      <w:pPr>
        <w:ind w:left="1168" w:hanging="360"/>
      </w:pPr>
      <w:rPr>
        <w:rFonts w:ascii="Courier New" w:hAnsi="Courier New" w:cs="Courier New" w:hint="default"/>
      </w:rPr>
    </w:lvl>
    <w:lvl w:ilvl="2">
      <w:start w:val="1"/>
      <w:numFmt w:val="bullet"/>
      <w:lvlText w:val=""/>
      <w:lvlJc w:val="left"/>
      <w:pPr>
        <w:ind w:left="1888" w:hanging="360"/>
      </w:pPr>
      <w:rPr>
        <w:rFonts w:ascii="Wingdings" w:hAnsi="Wingdings" w:hint="default"/>
      </w:rPr>
    </w:lvl>
    <w:lvl w:ilvl="3">
      <w:start w:val="1"/>
      <w:numFmt w:val="bullet"/>
      <w:lvlText w:val=""/>
      <w:lvlJc w:val="left"/>
      <w:pPr>
        <w:ind w:left="2608" w:hanging="360"/>
      </w:pPr>
      <w:rPr>
        <w:rFonts w:ascii="Symbol" w:hAnsi="Symbol" w:hint="default"/>
      </w:rPr>
    </w:lvl>
    <w:lvl w:ilvl="4">
      <w:start w:val="1"/>
      <w:numFmt w:val="bullet"/>
      <w:lvlText w:val="o"/>
      <w:lvlJc w:val="left"/>
      <w:pPr>
        <w:ind w:left="3328" w:hanging="360"/>
      </w:pPr>
      <w:rPr>
        <w:rFonts w:ascii="Courier New" w:hAnsi="Courier New" w:cs="Courier New" w:hint="default"/>
      </w:rPr>
    </w:lvl>
    <w:lvl w:ilvl="5">
      <w:start w:val="1"/>
      <w:numFmt w:val="bullet"/>
      <w:lvlText w:val=""/>
      <w:lvlJc w:val="left"/>
      <w:pPr>
        <w:ind w:left="4048" w:hanging="360"/>
      </w:pPr>
      <w:rPr>
        <w:rFonts w:ascii="Wingdings" w:hAnsi="Wingdings" w:hint="default"/>
      </w:rPr>
    </w:lvl>
    <w:lvl w:ilvl="6">
      <w:start w:val="1"/>
      <w:numFmt w:val="bullet"/>
      <w:lvlText w:val=""/>
      <w:lvlJc w:val="left"/>
      <w:pPr>
        <w:ind w:left="4768" w:hanging="360"/>
      </w:pPr>
      <w:rPr>
        <w:rFonts w:ascii="Symbol" w:hAnsi="Symbol" w:hint="default"/>
      </w:rPr>
    </w:lvl>
    <w:lvl w:ilvl="7">
      <w:start w:val="1"/>
      <w:numFmt w:val="bullet"/>
      <w:lvlText w:val="o"/>
      <w:lvlJc w:val="left"/>
      <w:pPr>
        <w:ind w:left="5488" w:hanging="360"/>
      </w:pPr>
      <w:rPr>
        <w:rFonts w:ascii="Courier New" w:hAnsi="Courier New" w:cs="Courier New" w:hint="default"/>
      </w:rPr>
    </w:lvl>
    <w:lvl w:ilvl="8">
      <w:start w:val="1"/>
      <w:numFmt w:val="bullet"/>
      <w:lvlText w:val=""/>
      <w:lvlJc w:val="left"/>
      <w:pPr>
        <w:ind w:left="6208" w:hanging="360"/>
      </w:pPr>
      <w:rPr>
        <w:rFonts w:ascii="Wingdings" w:hAnsi="Wingdings" w:hint="default"/>
      </w:rPr>
    </w:lvl>
  </w:abstractNum>
  <w:abstractNum w:abstractNumId="5" w15:restartNumberingAfterBreak="0">
    <w:nsid w:val="3D2C7CE7"/>
    <w:multiLevelType w:val="multilevel"/>
    <w:tmpl w:val="07E2A9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449754B"/>
    <w:multiLevelType w:val="multilevel"/>
    <w:tmpl w:val="D2BE689C"/>
    <w:styleLink w:val="CurrentList1"/>
    <w:lvl w:ilvl="0">
      <w:start w:val="1"/>
      <w:numFmt w:val="decimal"/>
      <w:lvlText w:val="%1."/>
      <w:lvlJc w:val="left"/>
      <w:pPr>
        <w:ind w:left="1440" w:hanging="1080"/>
      </w:pPr>
      <w:rPr>
        <w:rFonts w:hint="default"/>
      </w:rPr>
    </w:lvl>
    <w:lvl w:ilvl="1">
      <w:start w:val="1"/>
      <w:numFmt w:val="decimal"/>
      <w:isLgl/>
      <w:lvlText w:val="%1.%2"/>
      <w:lvlJc w:val="left"/>
      <w:pPr>
        <w:ind w:left="2880" w:hanging="1440"/>
      </w:pPr>
      <w:rPr>
        <w:rFonts w:hint="default"/>
      </w:rPr>
    </w:lvl>
    <w:lvl w:ilvl="2">
      <w:start w:val="1"/>
      <w:numFmt w:val="decimal"/>
      <w:isLgl/>
      <w:lvlText w:val="%1.%2.%3"/>
      <w:lvlJc w:val="left"/>
      <w:pPr>
        <w:ind w:left="4680" w:hanging="2160"/>
      </w:pPr>
      <w:rPr>
        <w:rFonts w:hint="default"/>
      </w:rPr>
    </w:lvl>
    <w:lvl w:ilvl="3">
      <w:start w:val="1"/>
      <w:numFmt w:val="decimal"/>
      <w:isLgl/>
      <w:lvlText w:val="%1.%2.%3.%4"/>
      <w:lvlJc w:val="left"/>
      <w:pPr>
        <w:ind w:left="6120" w:hanging="2520"/>
      </w:pPr>
      <w:rPr>
        <w:rFonts w:hint="default"/>
      </w:rPr>
    </w:lvl>
    <w:lvl w:ilvl="4">
      <w:start w:val="1"/>
      <w:numFmt w:val="decimal"/>
      <w:isLgl/>
      <w:lvlText w:val="%1.%2.%3.%4.%5"/>
      <w:lvlJc w:val="left"/>
      <w:pPr>
        <w:ind w:left="7920" w:hanging="3240"/>
      </w:pPr>
      <w:rPr>
        <w:rFonts w:hint="default"/>
      </w:rPr>
    </w:lvl>
    <w:lvl w:ilvl="5">
      <w:start w:val="1"/>
      <w:numFmt w:val="decimal"/>
      <w:isLgl/>
      <w:lvlText w:val="%1.%2.%3.%4.%5.%6"/>
      <w:lvlJc w:val="left"/>
      <w:pPr>
        <w:ind w:left="9720" w:hanging="3960"/>
      </w:pPr>
      <w:rPr>
        <w:rFonts w:hint="default"/>
      </w:rPr>
    </w:lvl>
    <w:lvl w:ilvl="6">
      <w:start w:val="1"/>
      <w:numFmt w:val="decimal"/>
      <w:isLgl/>
      <w:lvlText w:val="%1.%2.%3.%4.%5.%6.%7"/>
      <w:lvlJc w:val="left"/>
      <w:pPr>
        <w:ind w:left="11520" w:hanging="4680"/>
      </w:pPr>
      <w:rPr>
        <w:rFonts w:hint="default"/>
      </w:rPr>
    </w:lvl>
    <w:lvl w:ilvl="7">
      <w:start w:val="1"/>
      <w:numFmt w:val="decimal"/>
      <w:isLgl/>
      <w:lvlText w:val="%1.%2.%3.%4.%5.%6.%7.%8"/>
      <w:lvlJc w:val="left"/>
      <w:pPr>
        <w:ind w:left="13320" w:hanging="5400"/>
      </w:pPr>
      <w:rPr>
        <w:rFonts w:hint="default"/>
      </w:rPr>
    </w:lvl>
    <w:lvl w:ilvl="8">
      <w:start w:val="1"/>
      <w:numFmt w:val="decimal"/>
      <w:isLgl/>
      <w:lvlText w:val="%1.%2.%3.%4.%5.%6.%7.%8.%9"/>
      <w:lvlJc w:val="left"/>
      <w:pPr>
        <w:ind w:left="15120" w:hanging="6120"/>
      </w:pPr>
      <w:rPr>
        <w:rFonts w:hint="default"/>
      </w:rPr>
    </w:lvl>
  </w:abstractNum>
  <w:abstractNum w:abstractNumId="7" w15:restartNumberingAfterBreak="0">
    <w:nsid w:val="4AAD0577"/>
    <w:multiLevelType w:val="multilevel"/>
    <w:tmpl w:val="973C7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DB3041"/>
    <w:multiLevelType w:val="multilevel"/>
    <w:tmpl w:val="B0F8B9BA"/>
    <w:lvl w:ilvl="0">
      <w:start w:val="1"/>
      <w:numFmt w:val="bullet"/>
      <w:pStyle w:val="Bullet20"/>
      <w:lvlText w:val="º"/>
      <w:lvlJc w:val="left"/>
      <w:pPr>
        <w:ind w:left="814" w:hanging="360"/>
      </w:pPr>
      <w:rPr>
        <w:rFonts w:ascii="Aptos" w:hAnsi="Aptos" w:hint="default"/>
        <w:b w:val="0"/>
        <w:i w:val="0"/>
        <w:color w:val="0B2E4A" w:themeColor="background1"/>
        <w:sz w:val="22"/>
      </w:rPr>
    </w:lvl>
    <w:lvl w:ilvl="1">
      <w:start w:val="1"/>
      <w:numFmt w:val="bullet"/>
      <w:lvlText w:val="°"/>
      <w:lvlJc w:val="left"/>
      <w:pPr>
        <w:ind w:left="720" w:hanging="360"/>
      </w:pPr>
      <w:rPr>
        <w:rFonts w:ascii="Aptos" w:hAnsi="Aptos" w:hint="default"/>
        <w:b w:val="0"/>
        <w:i w:val="0"/>
        <w:color w:val="FFFFFF" w:themeColor="text1"/>
        <w:sz w:val="20"/>
      </w:rPr>
    </w:lvl>
    <w:lvl w:ilvl="2">
      <w:start w:val="1"/>
      <w:numFmt w:val="bullet"/>
      <w:lvlText w:val="–"/>
      <w:lvlJc w:val="left"/>
      <w:pPr>
        <w:ind w:left="1080" w:hanging="360"/>
      </w:pPr>
      <w:rPr>
        <w:rFonts w:ascii="Aptos" w:hAnsi="Aptos" w:hint="default"/>
        <w:b w:val="0"/>
        <w:i w:val="0"/>
        <w:sz w:val="20"/>
      </w:rPr>
    </w:lvl>
    <w:lvl w:ilvl="3">
      <w:start w:val="1"/>
      <w:numFmt w:val="bullet"/>
      <w:lvlText w:val="–"/>
      <w:lvlJc w:val="left"/>
      <w:pPr>
        <w:ind w:left="1440" w:hanging="360"/>
      </w:pPr>
      <w:rPr>
        <w:rFonts w:ascii="Aptos" w:hAnsi="Aptos" w:hint="default"/>
      </w:rPr>
    </w:lvl>
    <w:lvl w:ilvl="4">
      <w:start w:val="1"/>
      <w:numFmt w:val="bullet"/>
      <w:lvlText w:val="–"/>
      <w:lvlJc w:val="left"/>
      <w:pPr>
        <w:ind w:left="1800" w:hanging="360"/>
      </w:pPr>
      <w:rPr>
        <w:rFonts w:ascii="Aptos" w:hAnsi="Aptos" w:hint="default"/>
      </w:rPr>
    </w:lvl>
    <w:lvl w:ilvl="5">
      <w:start w:val="1"/>
      <w:numFmt w:val="bullet"/>
      <w:lvlText w:val="–"/>
      <w:lvlJc w:val="left"/>
      <w:pPr>
        <w:ind w:left="2160" w:hanging="360"/>
      </w:pPr>
      <w:rPr>
        <w:rFonts w:ascii="Aptos" w:hAnsi="Aptos" w:hint="default"/>
      </w:rPr>
    </w:lvl>
    <w:lvl w:ilvl="6">
      <w:start w:val="1"/>
      <w:numFmt w:val="bullet"/>
      <w:lvlText w:val="–"/>
      <w:lvlJc w:val="left"/>
      <w:pPr>
        <w:ind w:left="2520" w:hanging="360"/>
      </w:pPr>
      <w:rPr>
        <w:rFonts w:ascii="Aptos" w:hAnsi="Aptos" w:hint="default"/>
      </w:rPr>
    </w:lvl>
    <w:lvl w:ilvl="7">
      <w:start w:val="1"/>
      <w:numFmt w:val="bullet"/>
      <w:lvlText w:val="–"/>
      <w:lvlJc w:val="left"/>
      <w:pPr>
        <w:ind w:left="2880" w:hanging="360"/>
      </w:pPr>
      <w:rPr>
        <w:rFonts w:ascii="Aptos" w:hAnsi="Aptos" w:hint="default"/>
      </w:rPr>
    </w:lvl>
    <w:lvl w:ilvl="8">
      <w:start w:val="1"/>
      <w:numFmt w:val="bullet"/>
      <w:lvlText w:val="¯"/>
      <w:lvlJc w:val="left"/>
      <w:pPr>
        <w:ind w:left="3240" w:hanging="360"/>
      </w:pPr>
      <w:rPr>
        <w:rFonts w:ascii="Aptos" w:hAnsi="Aptos" w:hint="default"/>
      </w:rPr>
    </w:lvl>
  </w:abstractNum>
  <w:abstractNum w:abstractNumId="9" w15:restartNumberingAfterBreak="0">
    <w:nsid w:val="5F312825"/>
    <w:multiLevelType w:val="hybridMultilevel"/>
    <w:tmpl w:val="32928910"/>
    <w:lvl w:ilvl="0" w:tplc="D0BC6BF2">
      <w:start w:val="1"/>
      <w:numFmt w:val="bullet"/>
      <w:pStyle w:val="LCPN-Bullet30"/>
      <w:lvlText w:val="o"/>
      <w:lvlJc w:val="left"/>
      <w:pPr>
        <w:ind w:left="720" w:hanging="360"/>
      </w:pPr>
      <w:rPr>
        <w:rFonts w:ascii="Courier New" w:hAnsi="Courier New" w:cs="Courier New" w:hint="default"/>
        <w:caps w:val="0"/>
        <w:strike w:val="0"/>
        <w:dstrike w:val="0"/>
        <w:vanish w:val="0"/>
        <w:color w:val="BF0000" w:themeColor="accent5" w:themeShade="BF"/>
        <w:w w:val="100"/>
        <w:kern w:val="0"/>
        <w:sz w:val="28"/>
        <w:u w:color="EEF0F1" w:themeColor="background2"/>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DF40043"/>
    <w:multiLevelType w:val="multilevel"/>
    <w:tmpl w:val="648E1250"/>
    <w:styleLink w:val="CurrentList2"/>
    <w:lvl w:ilvl="0">
      <w:start w:val="1"/>
      <w:numFmt w:val="decimal"/>
      <w:suff w:val="space"/>
      <w:lvlText w:val="%1."/>
      <w:lvlJc w:val="left"/>
      <w:pPr>
        <w:ind w:left="284" w:hanging="284"/>
      </w:pPr>
      <w:rPr>
        <w:rFonts w:hint="default"/>
      </w:rPr>
    </w:lvl>
    <w:lvl w:ilvl="1">
      <w:start w:val="1"/>
      <w:numFmt w:val="decimal"/>
      <w:isLgl/>
      <w:lvlText w:val="%1.%2"/>
      <w:lvlJc w:val="left"/>
      <w:pPr>
        <w:ind w:left="2520" w:hanging="1440"/>
      </w:pPr>
      <w:rPr>
        <w:rFonts w:hint="default"/>
      </w:rPr>
    </w:lvl>
    <w:lvl w:ilvl="2">
      <w:start w:val="1"/>
      <w:numFmt w:val="decimal"/>
      <w:isLgl/>
      <w:lvlText w:val="%1.%2.%3"/>
      <w:lvlJc w:val="left"/>
      <w:pPr>
        <w:ind w:left="4320" w:hanging="2160"/>
      </w:pPr>
      <w:rPr>
        <w:rFonts w:hint="default"/>
      </w:rPr>
    </w:lvl>
    <w:lvl w:ilvl="3">
      <w:start w:val="1"/>
      <w:numFmt w:val="decimal"/>
      <w:isLgl/>
      <w:lvlText w:val="%1.%2.%3.%4"/>
      <w:lvlJc w:val="left"/>
      <w:pPr>
        <w:ind w:left="5760" w:hanging="2520"/>
      </w:pPr>
      <w:rPr>
        <w:rFonts w:hint="default"/>
      </w:rPr>
    </w:lvl>
    <w:lvl w:ilvl="4">
      <w:start w:val="1"/>
      <w:numFmt w:val="decimal"/>
      <w:isLgl/>
      <w:lvlText w:val="%1.%2.%3.%4.%5"/>
      <w:lvlJc w:val="left"/>
      <w:pPr>
        <w:ind w:left="7560" w:hanging="3240"/>
      </w:pPr>
      <w:rPr>
        <w:rFonts w:hint="default"/>
      </w:rPr>
    </w:lvl>
    <w:lvl w:ilvl="5">
      <w:start w:val="1"/>
      <w:numFmt w:val="decimal"/>
      <w:isLgl/>
      <w:lvlText w:val="%1.%2.%3.%4.%5.%6"/>
      <w:lvlJc w:val="left"/>
      <w:pPr>
        <w:ind w:left="9360" w:hanging="3960"/>
      </w:pPr>
      <w:rPr>
        <w:rFonts w:hint="default"/>
      </w:rPr>
    </w:lvl>
    <w:lvl w:ilvl="6">
      <w:start w:val="1"/>
      <w:numFmt w:val="decimal"/>
      <w:isLgl/>
      <w:lvlText w:val="%1.%2.%3.%4.%5.%6.%7"/>
      <w:lvlJc w:val="left"/>
      <w:pPr>
        <w:ind w:left="11160" w:hanging="4680"/>
      </w:pPr>
      <w:rPr>
        <w:rFonts w:hint="default"/>
      </w:rPr>
    </w:lvl>
    <w:lvl w:ilvl="7">
      <w:start w:val="1"/>
      <w:numFmt w:val="decimal"/>
      <w:isLgl/>
      <w:lvlText w:val="%1.%2.%3.%4.%5.%6.%7.%8"/>
      <w:lvlJc w:val="left"/>
      <w:pPr>
        <w:ind w:left="12960" w:hanging="5400"/>
      </w:pPr>
      <w:rPr>
        <w:rFonts w:hint="default"/>
      </w:rPr>
    </w:lvl>
    <w:lvl w:ilvl="8">
      <w:start w:val="1"/>
      <w:numFmt w:val="decimal"/>
      <w:isLgl/>
      <w:lvlText w:val="%1.%2.%3.%4.%5.%6.%7.%8.%9"/>
      <w:lvlJc w:val="left"/>
      <w:pPr>
        <w:ind w:left="14760" w:hanging="6120"/>
      </w:pPr>
      <w:rPr>
        <w:rFonts w:hint="default"/>
      </w:rPr>
    </w:lvl>
  </w:abstractNum>
  <w:abstractNum w:abstractNumId="11" w15:restartNumberingAfterBreak="0">
    <w:nsid w:val="71300428"/>
    <w:multiLevelType w:val="multilevel"/>
    <w:tmpl w:val="E876A6DC"/>
    <w:styleLink w:val="CurrentList3"/>
    <w:lvl w:ilvl="0">
      <w:start w:val="1"/>
      <w:numFmt w:val="decimal"/>
      <w:suff w:val="space"/>
      <w:lvlText w:val="%1."/>
      <w:lvlJc w:val="left"/>
      <w:pPr>
        <w:ind w:left="284" w:hanging="284"/>
      </w:pPr>
      <w:rPr>
        <w:rFonts w:hint="default"/>
      </w:rPr>
    </w:lvl>
    <w:lvl w:ilvl="1">
      <w:start w:val="1"/>
      <w:numFmt w:val="decimal"/>
      <w:isLgl/>
      <w:suff w:val="space"/>
      <w:lvlText w:val="%1.%2"/>
      <w:lvlJc w:val="left"/>
      <w:pPr>
        <w:ind w:left="284" w:firstLine="796"/>
      </w:pPr>
      <w:rPr>
        <w:rFonts w:hint="default"/>
      </w:rPr>
    </w:lvl>
    <w:lvl w:ilvl="2">
      <w:start w:val="1"/>
      <w:numFmt w:val="decimal"/>
      <w:isLgl/>
      <w:lvlText w:val="%1.%2.%3"/>
      <w:lvlJc w:val="left"/>
      <w:pPr>
        <w:ind w:left="4320" w:hanging="2160"/>
      </w:pPr>
      <w:rPr>
        <w:rFonts w:hint="default"/>
      </w:rPr>
    </w:lvl>
    <w:lvl w:ilvl="3">
      <w:start w:val="1"/>
      <w:numFmt w:val="decimal"/>
      <w:isLgl/>
      <w:lvlText w:val="%1.%2.%3.%4"/>
      <w:lvlJc w:val="left"/>
      <w:pPr>
        <w:ind w:left="5760" w:hanging="2520"/>
      </w:pPr>
      <w:rPr>
        <w:rFonts w:hint="default"/>
      </w:rPr>
    </w:lvl>
    <w:lvl w:ilvl="4">
      <w:start w:val="1"/>
      <w:numFmt w:val="decimal"/>
      <w:isLgl/>
      <w:lvlText w:val="%1.%2.%3.%4.%5"/>
      <w:lvlJc w:val="left"/>
      <w:pPr>
        <w:ind w:left="7560" w:hanging="3240"/>
      </w:pPr>
      <w:rPr>
        <w:rFonts w:hint="default"/>
      </w:rPr>
    </w:lvl>
    <w:lvl w:ilvl="5">
      <w:start w:val="1"/>
      <w:numFmt w:val="decimal"/>
      <w:isLgl/>
      <w:lvlText w:val="%1.%2.%3.%4.%5.%6"/>
      <w:lvlJc w:val="left"/>
      <w:pPr>
        <w:ind w:left="9360" w:hanging="3960"/>
      </w:pPr>
      <w:rPr>
        <w:rFonts w:hint="default"/>
      </w:rPr>
    </w:lvl>
    <w:lvl w:ilvl="6">
      <w:start w:val="1"/>
      <w:numFmt w:val="decimal"/>
      <w:isLgl/>
      <w:lvlText w:val="%1.%2.%3.%4.%5.%6.%7"/>
      <w:lvlJc w:val="left"/>
      <w:pPr>
        <w:ind w:left="11160" w:hanging="4680"/>
      </w:pPr>
      <w:rPr>
        <w:rFonts w:hint="default"/>
      </w:rPr>
    </w:lvl>
    <w:lvl w:ilvl="7">
      <w:start w:val="1"/>
      <w:numFmt w:val="decimal"/>
      <w:isLgl/>
      <w:lvlText w:val="%1.%2.%3.%4.%5.%6.%7.%8"/>
      <w:lvlJc w:val="left"/>
      <w:pPr>
        <w:ind w:left="12960" w:hanging="5400"/>
      </w:pPr>
      <w:rPr>
        <w:rFonts w:hint="default"/>
      </w:rPr>
    </w:lvl>
    <w:lvl w:ilvl="8">
      <w:start w:val="1"/>
      <w:numFmt w:val="decimal"/>
      <w:isLgl/>
      <w:lvlText w:val="%1.%2.%3.%4.%5.%6.%7.%8.%9"/>
      <w:lvlJc w:val="left"/>
      <w:pPr>
        <w:ind w:left="14760" w:hanging="6120"/>
      </w:pPr>
      <w:rPr>
        <w:rFonts w:hint="default"/>
      </w:rPr>
    </w:lvl>
  </w:abstractNum>
  <w:abstractNum w:abstractNumId="12" w15:restartNumberingAfterBreak="0">
    <w:nsid w:val="77C47059"/>
    <w:multiLevelType w:val="multilevel"/>
    <w:tmpl w:val="39D626D8"/>
    <w:lvl w:ilvl="0">
      <w:start w:val="1"/>
      <w:numFmt w:val="decimal"/>
      <w:pStyle w:val="Heading1numbered"/>
      <w:suff w:val="space"/>
      <w:lvlText w:val="%1."/>
      <w:lvlJc w:val="left"/>
      <w:pPr>
        <w:ind w:left="284" w:hanging="284"/>
      </w:pPr>
      <w:rPr>
        <w:rFonts w:hint="default"/>
      </w:rPr>
    </w:lvl>
    <w:lvl w:ilvl="1">
      <w:start w:val="1"/>
      <w:numFmt w:val="decimal"/>
      <w:pStyle w:val="Heading2numbered"/>
      <w:isLgl/>
      <w:suff w:val="space"/>
      <w:lvlText w:val="%1.%2"/>
      <w:lvlJc w:val="left"/>
      <w:pPr>
        <w:ind w:left="284" w:firstLine="796"/>
      </w:pPr>
      <w:rPr>
        <w:rFonts w:hint="default"/>
      </w:rPr>
    </w:lvl>
    <w:lvl w:ilvl="2">
      <w:start w:val="1"/>
      <w:numFmt w:val="decimal"/>
      <w:pStyle w:val="Heading3numbered"/>
      <w:isLgl/>
      <w:suff w:val="space"/>
      <w:lvlText w:val="%1.%2.%3"/>
      <w:lvlJc w:val="left"/>
      <w:pPr>
        <w:ind w:left="284" w:firstLine="1876"/>
      </w:pPr>
      <w:rPr>
        <w:rFonts w:hint="default"/>
      </w:rPr>
    </w:lvl>
    <w:lvl w:ilvl="3">
      <w:start w:val="1"/>
      <w:numFmt w:val="decimal"/>
      <w:isLgl/>
      <w:lvlText w:val="%1.%2.%3.%4"/>
      <w:lvlJc w:val="left"/>
      <w:pPr>
        <w:ind w:left="5760" w:hanging="2520"/>
      </w:pPr>
      <w:rPr>
        <w:rFonts w:hint="default"/>
      </w:rPr>
    </w:lvl>
    <w:lvl w:ilvl="4">
      <w:start w:val="1"/>
      <w:numFmt w:val="decimal"/>
      <w:isLgl/>
      <w:lvlText w:val="%1.%2.%3.%4.%5"/>
      <w:lvlJc w:val="left"/>
      <w:pPr>
        <w:ind w:left="7560" w:hanging="3240"/>
      </w:pPr>
      <w:rPr>
        <w:rFonts w:hint="default"/>
      </w:rPr>
    </w:lvl>
    <w:lvl w:ilvl="5">
      <w:start w:val="1"/>
      <w:numFmt w:val="decimal"/>
      <w:isLgl/>
      <w:lvlText w:val="%1.%2.%3.%4.%5.%6"/>
      <w:lvlJc w:val="left"/>
      <w:pPr>
        <w:ind w:left="9360" w:hanging="3960"/>
      </w:pPr>
      <w:rPr>
        <w:rFonts w:hint="default"/>
      </w:rPr>
    </w:lvl>
    <w:lvl w:ilvl="6">
      <w:start w:val="1"/>
      <w:numFmt w:val="decimal"/>
      <w:isLgl/>
      <w:lvlText w:val="%1.%2.%3.%4.%5.%6.%7"/>
      <w:lvlJc w:val="left"/>
      <w:pPr>
        <w:ind w:left="11160" w:hanging="4680"/>
      </w:pPr>
      <w:rPr>
        <w:rFonts w:hint="default"/>
      </w:rPr>
    </w:lvl>
    <w:lvl w:ilvl="7">
      <w:start w:val="1"/>
      <w:numFmt w:val="decimal"/>
      <w:isLgl/>
      <w:lvlText w:val="%1.%2.%3.%4.%5.%6.%7.%8"/>
      <w:lvlJc w:val="left"/>
      <w:pPr>
        <w:ind w:left="12960" w:hanging="5400"/>
      </w:pPr>
      <w:rPr>
        <w:rFonts w:hint="default"/>
      </w:rPr>
    </w:lvl>
    <w:lvl w:ilvl="8">
      <w:start w:val="1"/>
      <w:numFmt w:val="decimal"/>
      <w:isLgl/>
      <w:lvlText w:val="%1.%2.%3.%4.%5.%6.%7.%8.%9"/>
      <w:lvlJc w:val="left"/>
      <w:pPr>
        <w:ind w:left="14760" w:hanging="6120"/>
      </w:pPr>
      <w:rPr>
        <w:rFonts w:hint="default"/>
      </w:rPr>
    </w:lvl>
  </w:abstractNum>
  <w:num w:numId="1" w16cid:durableId="2136868692">
    <w:abstractNumId w:val="12"/>
  </w:num>
  <w:num w:numId="2" w16cid:durableId="276373717">
    <w:abstractNumId w:val="6"/>
  </w:num>
  <w:num w:numId="3" w16cid:durableId="1234855440">
    <w:abstractNumId w:val="10"/>
  </w:num>
  <w:num w:numId="4" w16cid:durableId="596328834">
    <w:abstractNumId w:val="11"/>
  </w:num>
  <w:num w:numId="5" w16cid:durableId="1770270632">
    <w:abstractNumId w:val="4"/>
  </w:num>
  <w:num w:numId="6" w16cid:durableId="1564944976">
    <w:abstractNumId w:val="2"/>
  </w:num>
  <w:num w:numId="7" w16cid:durableId="1991055616">
    <w:abstractNumId w:val="8"/>
  </w:num>
  <w:num w:numId="8" w16cid:durableId="1399092711">
    <w:abstractNumId w:val="0"/>
  </w:num>
  <w:num w:numId="9" w16cid:durableId="2107267805">
    <w:abstractNumId w:val="1"/>
  </w:num>
  <w:num w:numId="10" w16cid:durableId="817765846">
    <w:abstractNumId w:val="9"/>
  </w:num>
  <w:num w:numId="11" w16cid:durableId="1077289956">
    <w:abstractNumId w:val="3"/>
  </w:num>
  <w:num w:numId="12" w16cid:durableId="708535465">
    <w:abstractNumId w:val="7"/>
  </w:num>
  <w:num w:numId="13" w16cid:durableId="1469974500">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HPP 2019&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xpzwx5xrpd22redzzlpvwt7se5s9vx90taw&quot;&gt;lungcancer@hpolicy.com&lt;record-ids&gt;&lt;item&gt;238&lt;/item&gt;&lt;item&gt;2670&lt;/item&gt;&lt;item&gt;3186&lt;/item&gt;&lt;item&gt;3925&lt;/item&gt;&lt;item&gt;4272&lt;/item&gt;&lt;item&gt;4274&lt;/item&gt;&lt;item&gt;4492&lt;/item&gt;&lt;item&gt;4527&lt;/item&gt;&lt;item&gt;4537&lt;/item&gt;&lt;item&gt;5356&lt;/item&gt;&lt;item&gt;5487&lt;/item&gt;&lt;item&gt;5510&lt;/item&gt;&lt;item&gt;6040&lt;/item&gt;&lt;item&gt;6041&lt;/item&gt;&lt;item&gt;6043&lt;/item&gt;&lt;item&gt;6044&lt;/item&gt;&lt;item&gt;6045&lt;/item&gt;&lt;item&gt;6046&lt;/item&gt;&lt;item&gt;6047&lt;/item&gt;&lt;item&gt;6048&lt;/item&gt;&lt;item&gt;6049&lt;/item&gt;&lt;item&gt;6084&lt;/item&gt;&lt;item&gt;6085&lt;/item&gt;&lt;item&gt;6086&lt;/item&gt;&lt;item&gt;6087&lt;/item&gt;&lt;item&gt;6088&lt;/item&gt;&lt;item&gt;6089&lt;/item&gt;&lt;item&gt;6090&lt;/item&gt;&lt;item&gt;6330&lt;/item&gt;&lt;item&gt;6331&lt;/item&gt;&lt;/record-ids&gt;&lt;/item&gt;&lt;/Libraries&gt;"/>
    <w:docVar w:name="EN.UseJSCitationFormat" w:val="False"/>
  </w:docVars>
  <w:rsids>
    <w:rsidRoot w:val="00511054"/>
    <w:rsid w:val="00002377"/>
    <w:rsid w:val="0001676D"/>
    <w:rsid w:val="000221E4"/>
    <w:rsid w:val="00023D67"/>
    <w:rsid w:val="00037C84"/>
    <w:rsid w:val="00040AD5"/>
    <w:rsid w:val="0004117D"/>
    <w:rsid w:val="00041F91"/>
    <w:rsid w:val="0004409B"/>
    <w:rsid w:val="000454DA"/>
    <w:rsid w:val="00052F2E"/>
    <w:rsid w:val="000601B4"/>
    <w:rsid w:val="00062730"/>
    <w:rsid w:val="00071219"/>
    <w:rsid w:val="00087992"/>
    <w:rsid w:val="00092B29"/>
    <w:rsid w:val="000971C3"/>
    <w:rsid w:val="000A1EB6"/>
    <w:rsid w:val="000C216F"/>
    <w:rsid w:val="000C2959"/>
    <w:rsid w:val="000C36AF"/>
    <w:rsid w:val="000E0B35"/>
    <w:rsid w:val="000E5AE1"/>
    <w:rsid w:val="000F38EA"/>
    <w:rsid w:val="000F53D3"/>
    <w:rsid w:val="00100DF0"/>
    <w:rsid w:val="00104497"/>
    <w:rsid w:val="001126CC"/>
    <w:rsid w:val="00114D50"/>
    <w:rsid w:val="00120703"/>
    <w:rsid w:val="001225B6"/>
    <w:rsid w:val="00133EAA"/>
    <w:rsid w:val="00136242"/>
    <w:rsid w:val="0014608E"/>
    <w:rsid w:val="00151D8E"/>
    <w:rsid w:val="00162342"/>
    <w:rsid w:val="0016371F"/>
    <w:rsid w:val="00163792"/>
    <w:rsid w:val="0016548B"/>
    <w:rsid w:val="00165BC7"/>
    <w:rsid w:val="00170D39"/>
    <w:rsid w:val="00186934"/>
    <w:rsid w:val="001878B7"/>
    <w:rsid w:val="00196081"/>
    <w:rsid w:val="00196370"/>
    <w:rsid w:val="001A16A8"/>
    <w:rsid w:val="001A3888"/>
    <w:rsid w:val="001A6F46"/>
    <w:rsid w:val="001B065E"/>
    <w:rsid w:val="001B1EAB"/>
    <w:rsid w:val="001C060A"/>
    <w:rsid w:val="001C3D04"/>
    <w:rsid w:val="001C7793"/>
    <w:rsid w:val="001C7AFE"/>
    <w:rsid w:val="001D0097"/>
    <w:rsid w:val="001D2494"/>
    <w:rsid w:val="001D368C"/>
    <w:rsid w:val="00200FC9"/>
    <w:rsid w:val="0020165D"/>
    <w:rsid w:val="0021714A"/>
    <w:rsid w:val="00217F54"/>
    <w:rsid w:val="0022359C"/>
    <w:rsid w:val="002258F7"/>
    <w:rsid w:val="0022785B"/>
    <w:rsid w:val="00230B6D"/>
    <w:rsid w:val="0023182E"/>
    <w:rsid w:val="00242107"/>
    <w:rsid w:val="002475FD"/>
    <w:rsid w:val="002532B1"/>
    <w:rsid w:val="002558FC"/>
    <w:rsid w:val="00256EB9"/>
    <w:rsid w:val="00265018"/>
    <w:rsid w:val="002711AF"/>
    <w:rsid w:val="002714C6"/>
    <w:rsid w:val="002748AA"/>
    <w:rsid w:val="00274DC4"/>
    <w:rsid w:val="002826CA"/>
    <w:rsid w:val="00293495"/>
    <w:rsid w:val="00293A40"/>
    <w:rsid w:val="00294479"/>
    <w:rsid w:val="002A1658"/>
    <w:rsid w:val="002A4D56"/>
    <w:rsid w:val="002B3F7F"/>
    <w:rsid w:val="002B46DC"/>
    <w:rsid w:val="002B4EF7"/>
    <w:rsid w:val="002B596B"/>
    <w:rsid w:val="002C04C2"/>
    <w:rsid w:val="002D0A21"/>
    <w:rsid w:val="002D5B90"/>
    <w:rsid w:val="002E0122"/>
    <w:rsid w:val="002E19C9"/>
    <w:rsid w:val="002E1E0C"/>
    <w:rsid w:val="002E629E"/>
    <w:rsid w:val="002E6305"/>
    <w:rsid w:val="002F0C75"/>
    <w:rsid w:val="002F6C34"/>
    <w:rsid w:val="002F6EFF"/>
    <w:rsid w:val="002F7872"/>
    <w:rsid w:val="00306C43"/>
    <w:rsid w:val="00311702"/>
    <w:rsid w:val="00322267"/>
    <w:rsid w:val="00323461"/>
    <w:rsid w:val="00325750"/>
    <w:rsid w:val="00325DF2"/>
    <w:rsid w:val="003274F3"/>
    <w:rsid w:val="0033393B"/>
    <w:rsid w:val="00333D64"/>
    <w:rsid w:val="00337612"/>
    <w:rsid w:val="003565CF"/>
    <w:rsid w:val="003605BD"/>
    <w:rsid w:val="00363ECC"/>
    <w:rsid w:val="003657D4"/>
    <w:rsid w:val="003663B0"/>
    <w:rsid w:val="00366ECD"/>
    <w:rsid w:val="00372E53"/>
    <w:rsid w:val="00386060"/>
    <w:rsid w:val="00386AC6"/>
    <w:rsid w:val="00391591"/>
    <w:rsid w:val="00395912"/>
    <w:rsid w:val="003A27EA"/>
    <w:rsid w:val="003B04A5"/>
    <w:rsid w:val="003B0691"/>
    <w:rsid w:val="003B0E75"/>
    <w:rsid w:val="003B10B7"/>
    <w:rsid w:val="003B147D"/>
    <w:rsid w:val="003B4248"/>
    <w:rsid w:val="003B6072"/>
    <w:rsid w:val="003D441A"/>
    <w:rsid w:val="003E0A33"/>
    <w:rsid w:val="003E3AB2"/>
    <w:rsid w:val="003E3F5A"/>
    <w:rsid w:val="003E5D3C"/>
    <w:rsid w:val="003F1D28"/>
    <w:rsid w:val="003F2BDD"/>
    <w:rsid w:val="003F34D5"/>
    <w:rsid w:val="004007BE"/>
    <w:rsid w:val="004034DA"/>
    <w:rsid w:val="004107AF"/>
    <w:rsid w:val="00410C36"/>
    <w:rsid w:val="00412F6D"/>
    <w:rsid w:val="004134BD"/>
    <w:rsid w:val="00423A14"/>
    <w:rsid w:val="0042593F"/>
    <w:rsid w:val="00426A3E"/>
    <w:rsid w:val="0042770F"/>
    <w:rsid w:val="00427D49"/>
    <w:rsid w:val="00432591"/>
    <w:rsid w:val="00432A21"/>
    <w:rsid w:val="0043402C"/>
    <w:rsid w:val="004344FB"/>
    <w:rsid w:val="00446F0D"/>
    <w:rsid w:val="004478BB"/>
    <w:rsid w:val="00452B64"/>
    <w:rsid w:val="00452EC4"/>
    <w:rsid w:val="00453902"/>
    <w:rsid w:val="004563B4"/>
    <w:rsid w:val="004572FC"/>
    <w:rsid w:val="00457544"/>
    <w:rsid w:val="00462E52"/>
    <w:rsid w:val="0046334C"/>
    <w:rsid w:val="00476B31"/>
    <w:rsid w:val="004770AD"/>
    <w:rsid w:val="00481B01"/>
    <w:rsid w:val="00482C83"/>
    <w:rsid w:val="00485A4C"/>
    <w:rsid w:val="00486218"/>
    <w:rsid w:val="0049241C"/>
    <w:rsid w:val="00492A83"/>
    <w:rsid w:val="00495FD3"/>
    <w:rsid w:val="00497751"/>
    <w:rsid w:val="004A02D4"/>
    <w:rsid w:val="004B1A44"/>
    <w:rsid w:val="004B3B7F"/>
    <w:rsid w:val="004C02C2"/>
    <w:rsid w:val="004C7B1B"/>
    <w:rsid w:val="004D032E"/>
    <w:rsid w:val="004D5D15"/>
    <w:rsid w:val="004D6CEA"/>
    <w:rsid w:val="004D7823"/>
    <w:rsid w:val="004E07BE"/>
    <w:rsid w:val="00500E3F"/>
    <w:rsid w:val="00505376"/>
    <w:rsid w:val="00511054"/>
    <w:rsid w:val="00511DF6"/>
    <w:rsid w:val="00515102"/>
    <w:rsid w:val="00517B7B"/>
    <w:rsid w:val="00521CE0"/>
    <w:rsid w:val="00522068"/>
    <w:rsid w:val="005305F0"/>
    <w:rsid w:val="005368A5"/>
    <w:rsid w:val="00537455"/>
    <w:rsid w:val="00540D99"/>
    <w:rsid w:val="00541D0F"/>
    <w:rsid w:val="00553858"/>
    <w:rsid w:val="0055519F"/>
    <w:rsid w:val="00555712"/>
    <w:rsid w:val="00562E57"/>
    <w:rsid w:val="00562F54"/>
    <w:rsid w:val="00562FB0"/>
    <w:rsid w:val="00595245"/>
    <w:rsid w:val="005A0A32"/>
    <w:rsid w:val="005A757C"/>
    <w:rsid w:val="005B1EDA"/>
    <w:rsid w:val="005B356E"/>
    <w:rsid w:val="005C0CAC"/>
    <w:rsid w:val="005C2630"/>
    <w:rsid w:val="005C5F01"/>
    <w:rsid w:val="005D71A2"/>
    <w:rsid w:val="005E013C"/>
    <w:rsid w:val="005F1757"/>
    <w:rsid w:val="005F3461"/>
    <w:rsid w:val="005F4197"/>
    <w:rsid w:val="005F5D6E"/>
    <w:rsid w:val="005F72B1"/>
    <w:rsid w:val="005F7AF3"/>
    <w:rsid w:val="006018B9"/>
    <w:rsid w:val="0060210B"/>
    <w:rsid w:val="00605C3A"/>
    <w:rsid w:val="00606055"/>
    <w:rsid w:val="006106FD"/>
    <w:rsid w:val="00617D66"/>
    <w:rsid w:val="0062271E"/>
    <w:rsid w:val="00624FE7"/>
    <w:rsid w:val="006365FD"/>
    <w:rsid w:val="00636F33"/>
    <w:rsid w:val="00640776"/>
    <w:rsid w:val="00645C68"/>
    <w:rsid w:val="00646C6E"/>
    <w:rsid w:val="006503BB"/>
    <w:rsid w:val="0065129E"/>
    <w:rsid w:val="00663737"/>
    <w:rsid w:val="00670791"/>
    <w:rsid w:val="00677DB7"/>
    <w:rsid w:val="00683917"/>
    <w:rsid w:val="00685766"/>
    <w:rsid w:val="00686311"/>
    <w:rsid w:val="00687FF9"/>
    <w:rsid w:val="00692F33"/>
    <w:rsid w:val="006946C4"/>
    <w:rsid w:val="006A05F7"/>
    <w:rsid w:val="006A1B93"/>
    <w:rsid w:val="006A334B"/>
    <w:rsid w:val="006A78CB"/>
    <w:rsid w:val="006A792D"/>
    <w:rsid w:val="006B09E0"/>
    <w:rsid w:val="006B1692"/>
    <w:rsid w:val="006B2B52"/>
    <w:rsid w:val="006B4144"/>
    <w:rsid w:val="006B62C0"/>
    <w:rsid w:val="006C04E7"/>
    <w:rsid w:val="006C0A4F"/>
    <w:rsid w:val="006C11C8"/>
    <w:rsid w:val="006C1564"/>
    <w:rsid w:val="006C31B5"/>
    <w:rsid w:val="006C5F73"/>
    <w:rsid w:val="006E2297"/>
    <w:rsid w:val="006F0BC6"/>
    <w:rsid w:val="006F3167"/>
    <w:rsid w:val="006F7A8C"/>
    <w:rsid w:val="0070116A"/>
    <w:rsid w:val="00710FD0"/>
    <w:rsid w:val="007117D5"/>
    <w:rsid w:val="00715C96"/>
    <w:rsid w:val="00720837"/>
    <w:rsid w:val="00721E9B"/>
    <w:rsid w:val="00725232"/>
    <w:rsid w:val="007266FF"/>
    <w:rsid w:val="007301D7"/>
    <w:rsid w:val="007340A3"/>
    <w:rsid w:val="00735F24"/>
    <w:rsid w:val="007367F6"/>
    <w:rsid w:val="007455FF"/>
    <w:rsid w:val="00751809"/>
    <w:rsid w:val="0075449C"/>
    <w:rsid w:val="00755223"/>
    <w:rsid w:val="00757391"/>
    <w:rsid w:val="00757F65"/>
    <w:rsid w:val="00765E52"/>
    <w:rsid w:val="00767C6A"/>
    <w:rsid w:val="00777BEF"/>
    <w:rsid w:val="00780C93"/>
    <w:rsid w:val="007A21AA"/>
    <w:rsid w:val="007A30DF"/>
    <w:rsid w:val="007A3F63"/>
    <w:rsid w:val="007B2BEC"/>
    <w:rsid w:val="007C092C"/>
    <w:rsid w:val="007C294C"/>
    <w:rsid w:val="007C44DC"/>
    <w:rsid w:val="007C68F7"/>
    <w:rsid w:val="007C792B"/>
    <w:rsid w:val="007D3B92"/>
    <w:rsid w:val="007E213C"/>
    <w:rsid w:val="007F4AB1"/>
    <w:rsid w:val="008069C6"/>
    <w:rsid w:val="008115C5"/>
    <w:rsid w:val="008358AA"/>
    <w:rsid w:val="008425DD"/>
    <w:rsid w:val="0084424C"/>
    <w:rsid w:val="008530B2"/>
    <w:rsid w:val="008664AC"/>
    <w:rsid w:val="0087050C"/>
    <w:rsid w:val="00881F48"/>
    <w:rsid w:val="00882EF1"/>
    <w:rsid w:val="0088324B"/>
    <w:rsid w:val="008902AF"/>
    <w:rsid w:val="00891455"/>
    <w:rsid w:val="008926FB"/>
    <w:rsid w:val="0089515C"/>
    <w:rsid w:val="00895969"/>
    <w:rsid w:val="008978D6"/>
    <w:rsid w:val="008A554F"/>
    <w:rsid w:val="008B2330"/>
    <w:rsid w:val="008B56FF"/>
    <w:rsid w:val="008B672F"/>
    <w:rsid w:val="008C067C"/>
    <w:rsid w:val="008E48C1"/>
    <w:rsid w:val="008E62AB"/>
    <w:rsid w:val="008E6CB0"/>
    <w:rsid w:val="008E6D71"/>
    <w:rsid w:val="008E6FFA"/>
    <w:rsid w:val="008F1229"/>
    <w:rsid w:val="009005E8"/>
    <w:rsid w:val="00902679"/>
    <w:rsid w:val="009042E1"/>
    <w:rsid w:val="00911BAE"/>
    <w:rsid w:val="0093083F"/>
    <w:rsid w:val="00930F5B"/>
    <w:rsid w:val="00932F8B"/>
    <w:rsid w:val="00934797"/>
    <w:rsid w:val="009358A8"/>
    <w:rsid w:val="00936E5B"/>
    <w:rsid w:val="009429F0"/>
    <w:rsid w:val="009447A9"/>
    <w:rsid w:val="00946568"/>
    <w:rsid w:val="00950139"/>
    <w:rsid w:val="0095262D"/>
    <w:rsid w:val="00952D23"/>
    <w:rsid w:val="00953C89"/>
    <w:rsid w:val="009564E5"/>
    <w:rsid w:val="00970649"/>
    <w:rsid w:val="00975ED6"/>
    <w:rsid w:val="009775B5"/>
    <w:rsid w:val="00982B26"/>
    <w:rsid w:val="00984F49"/>
    <w:rsid w:val="009859E1"/>
    <w:rsid w:val="00994250"/>
    <w:rsid w:val="00996247"/>
    <w:rsid w:val="009A38C3"/>
    <w:rsid w:val="009B1CBB"/>
    <w:rsid w:val="009B5220"/>
    <w:rsid w:val="009B72D0"/>
    <w:rsid w:val="009C0A0A"/>
    <w:rsid w:val="009C5237"/>
    <w:rsid w:val="009C751E"/>
    <w:rsid w:val="009D200C"/>
    <w:rsid w:val="009D397D"/>
    <w:rsid w:val="009E1708"/>
    <w:rsid w:val="009E2516"/>
    <w:rsid w:val="009E4948"/>
    <w:rsid w:val="009F7C37"/>
    <w:rsid w:val="009F7E47"/>
    <w:rsid w:val="00A00632"/>
    <w:rsid w:val="00A00EE5"/>
    <w:rsid w:val="00A05A2A"/>
    <w:rsid w:val="00A25D23"/>
    <w:rsid w:val="00A26B5B"/>
    <w:rsid w:val="00A349C1"/>
    <w:rsid w:val="00A34C44"/>
    <w:rsid w:val="00A35AAE"/>
    <w:rsid w:val="00A4219C"/>
    <w:rsid w:val="00A47F05"/>
    <w:rsid w:val="00A51C87"/>
    <w:rsid w:val="00A53E9F"/>
    <w:rsid w:val="00A61202"/>
    <w:rsid w:val="00A66924"/>
    <w:rsid w:val="00A7204A"/>
    <w:rsid w:val="00A72CEB"/>
    <w:rsid w:val="00A73BFC"/>
    <w:rsid w:val="00A8199F"/>
    <w:rsid w:val="00A81B3C"/>
    <w:rsid w:val="00A81F93"/>
    <w:rsid w:val="00A873DD"/>
    <w:rsid w:val="00A9769C"/>
    <w:rsid w:val="00A97C8C"/>
    <w:rsid w:val="00AA2D70"/>
    <w:rsid w:val="00AA742C"/>
    <w:rsid w:val="00AA7E1C"/>
    <w:rsid w:val="00AC0A2C"/>
    <w:rsid w:val="00AC2CF3"/>
    <w:rsid w:val="00AC4058"/>
    <w:rsid w:val="00AC6E7F"/>
    <w:rsid w:val="00AD3A72"/>
    <w:rsid w:val="00AD49A8"/>
    <w:rsid w:val="00AD50FD"/>
    <w:rsid w:val="00AE294D"/>
    <w:rsid w:val="00AE4316"/>
    <w:rsid w:val="00AE50D6"/>
    <w:rsid w:val="00AE7B12"/>
    <w:rsid w:val="00B05A98"/>
    <w:rsid w:val="00B05BEC"/>
    <w:rsid w:val="00B1143B"/>
    <w:rsid w:val="00B14C1A"/>
    <w:rsid w:val="00B15862"/>
    <w:rsid w:val="00B2465E"/>
    <w:rsid w:val="00B3213D"/>
    <w:rsid w:val="00B3242B"/>
    <w:rsid w:val="00B336F4"/>
    <w:rsid w:val="00B359D2"/>
    <w:rsid w:val="00B43244"/>
    <w:rsid w:val="00B4509A"/>
    <w:rsid w:val="00B50E47"/>
    <w:rsid w:val="00B5101B"/>
    <w:rsid w:val="00B521F8"/>
    <w:rsid w:val="00B52645"/>
    <w:rsid w:val="00B55428"/>
    <w:rsid w:val="00B55B2F"/>
    <w:rsid w:val="00B56A2D"/>
    <w:rsid w:val="00B60836"/>
    <w:rsid w:val="00B7588C"/>
    <w:rsid w:val="00B8172B"/>
    <w:rsid w:val="00B85B57"/>
    <w:rsid w:val="00B90F27"/>
    <w:rsid w:val="00B94F74"/>
    <w:rsid w:val="00B950FA"/>
    <w:rsid w:val="00BA24E7"/>
    <w:rsid w:val="00BA3AFE"/>
    <w:rsid w:val="00BB0972"/>
    <w:rsid w:val="00BB0C5B"/>
    <w:rsid w:val="00BB609A"/>
    <w:rsid w:val="00BC198D"/>
    <w:rsid w:val="00BC1AC2"/>
    <w:rsid w:val="00BD0D15"/>
    <w:rsid w:val="00BD38E0"/>
    <w:rsid w:val="00BF1AF4"/>
    <w:rsid w:val="00BF1E5F"/>
    <w:rsid w:val="00BF5B2B"/>
    <w:rsid w:val="00C04700"/>
    <w:rsid w:val="00C057F3"/>
    <w:rsid w:val="00C12790"/>
    <w:rsid w:val="00C14C45"/>
    <w:rsid w:val="00C17047"/>
    <w:rsid w:val="00C21EDD"/>
    <w:rsid w:val="00C253A2"/>
    <w:rsid w:val="00C30564"/>
    <w:rsid w:val="00C33F49"/>
    <w:rsid w:val="00C36BFC"/>
    <w:rsid w:val="00C44D15"/>
    <w:rsid w:val="00C450B9"/>
    <w:rsid w:val="00C60B9A"/>
    <w:rsid w:val="00C62495"/>
    <w:rsid w:val="00C62CF7"/>
    <w:rsid w:val="00C65DF3"/>
    <w:rsid w:val="00C717FF"/>
    <w:rsid w:val="00C72252"/>
    <w:rsid w:val="00C7290F"/>
    <w:rsid w:val="00C7468B"/>
    <w:rsid w:val="00C768DD"/>
    <w:rsid w:val="00C94766"/>
    <w:rsid w:val="00C966B6"/>
    <w:rsid w:val="00CB289F"/>
    <w:rsid w:val="00CB5E2D"/>
    <w:rsid w:val="00CC0D4D"/>
    <w:rsid w:val="00CC4B6D"/>
    <w:rsid w:val="00CC567D"/>
    <w:rsid w:val="00CC6223"/>
    <w:rsid w:val="00CC659C"/>
    <w:rsid w:val="00CD0C7C"/>
    <w:rsid w:val="00CE7BCC"/>
    <w:rsid w:val="00CF1DB6"/>
    <w:rsid w:val="00CF6DAA"/>
    <w:rsid w:val="00D031EA"/>
    <w:rsid w:val="00D04346"/>
    <w:rsid w:val="00D05299"/>
    <w:rsid w:val="00D075D6"/>
    <w:rsid w:val="00D07B5E"/>
    <w:rsid w:val="00D114C7"/>
    <w:rsid w:val="00D122D2"/>
    <w:rsid w:val="00D12C4B"/>
    <w:rsid w:val="00D12F67"/>
    <w:rsid w:val="00D22BDC"/>
    <w:rsid w:val="00D236F9"/>
    <w:rsid w:val="00D25698"/>
    <w:rsid w:val="00D26CBE"/>
    <w:rsid w:val="00D31D40"/>
    <w:rsid w:val="00D363E4"/>
    <w:rsid w:val="00D37418"/>
    <w:rsid w:val="00D41550"/>
    <w:rsid w:val="00D44895"/>
    <w:rsid w:val="00D528E7"/>
    <w:rsid w:val="00D5404E"/>
    <w:rsid w:val="00D61C1D"/>
    <w:rsid w:val="00D6214F"/>
    <w:rsid w:val="00D65265"/>
    <w:rsid w:val="00D6586A"/>
    <w:rsid w:val="00D659FF"/>
    <w:rsid w:val="00D66AD1"/>
    <w:rsid w:val="00D71AD3"/>
    <w:rsid w:val="00D71FFB"/>
    <w:rsid w:val="00D7557D"/>
    <w:rsid w:val="00D75E1A"/>
    <w:rsid w:val="00D86808"/>
    <w:rsid w:val="00D90B4D"/>
    <w:rsid w:val="00D92636"/>
    <w:rsid w:val="00D97F3F"/>
    <w:rsid w:val="00DA2B29"/>
    <w:rsid w:val="00DA5C4F"/>
    <w:rsid w:val="00DB4C32"/>
    <w:rsid w:val="00DB704C"/>
    <w:rsid w:val="00DB7E9C"/>
    <w:rsid w:val="00DC09FB"/>
    <w:rsid w:val="00DC5F93"/>
    <w:rsid w:val="00DD05A1"/>
    <w:rsid w:val="00DD370E"/>
    <w:rsid w:val="00DE7283"/>
    <w:rsid w:val="00DF01DA"/>
    <w:rsid w:val="00DF353A"/>
    <w:rsid w:val="00E07149"/>
    <w:rsid w:val="00E10327"/>
    <w:rsid w:val="00E12F1A"/>
    <w:rsid w:val="00E20CE0"/>
    <w:rsid w:val="00E25486"/>
    <w:rsid w:val="00E30A03"/>
    <w:rsid w:val="00E3198D"/>
    <w:rsid w:val="00E4009D"/>
    <w:rsid w:val="00E41BB2"/>
    <w:rsid w:val="00E47A10"/>
    <w:rsid w:val="00E52910"/>
    <w:rsid w:val="00E54C6E"/>
    <w:rsid w:val="00E56A88"/>
    <w:rsid w:val="00E64001"/>
    <w:rsid w:val="00E656AF"/>
    <w:rsid w:val="00E75AE3"/>
    <w:rsid w:val="00E95F9F"/>
    <w:rsid w:val="00E97446"/>
    <w:rsid w:val="00EA5428"/>
    <w:rsid w:val="00EB6737"/>
    <w:rsid w:val="00EB78B5"/>
    <w:rsid w:val="00EC002C"/>
    <w:rsid w:val="00EC26BF"/>
    <w:rsid w:val="00EC7A98"/>
    <w:rsid w:val="00ED5400"/>
    <w:rsid w:val="00ED75E1"/>
    <w:rsid w:val="00EE13B0"/>
    <w:rsid w:val="00EE34DE"/>
    <w:rsid w:val="00EE3EB8"/>
    <w:rsid w:val="00F0255F"/>
    <w:rsid w:val="00F10EB4"/>
    <w:rsid w:val="00F15DE0"/>
    <w:rsid w:val="00F175A7"/>
    <w:rsid w:val="00F2490E"/>
    <w:rsid w:val="00F25851"/>
    <w:rsid w:val="00F25871"/>
    <w:rsid w:val="00F30BF3"/>
    <w:rsid w:val="00F31143"/>
    <w:rsid w:val="00F464EC"/>
    <w:rsid w:val="00F50D5D"/>
    <w:rsid w:val="00F608E4"/>
    <w:rsid w:val="00F6321D"/>
    <w:rsid w:val="00F71126"/>
    <w:rsid w:val="00F71DA6"/>
    <w:rsid w:val="00F75369"/>
    <w:rsid w:val="00F84E7E"/>
    <w:rsid w:val="00F8780C"/>
    <w:rsid w:val="00F90766"/>
    <w:rsid w:val="00F90D01"/>
    <w:rsid w:val="00F93AC5"/>
    <w:rsid w:val="00F960AC"/>
    <w:rsid w:val="00F96295"/>
    <w:rsid w:val="00FA229B"/>
    <w:rsid w:val="00FA5974"/>
    <w:rsid w:val="00FA5A42"/>
    <w:rsid w:val="00FA6E18"/>
    <w:rsid w:val="00FA75FF"/>
    <w:rsid w:val="00FB034D"/>
    <w:rsid w:val="00FB0B96"/>
    <w:rsid w:val="00FB11E2"/>
    <w:rsid w:val="00FB7D2D"/>
    <w:rsid w:val="00FC23E3"/>
    <w:rsid w:val="00FC5D17"/>
    <w:rsid w:val="00FC7D7F"/>
    <w:rsid w:val="00FD1567"/>
    <w:rsid w:val="00FD2FB4"/>
    <w:rsid w:val="00FD3352"/>
    <w:rsid w:val="00FE53FD"/>
    <w:rsid w:val="00FE616F"/>
    <w:rsid w:val="00FE6564"/>
    <w:rsid w:val="00FF171B"/>
    <w:rsid w:val="00FF1F2D"/>
    <w:rsid w:val="00FF47E4"/>
    <w:rsid w:val="00FF66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C510FC"/>
  <w15:chartTrackingRefBased/>
  <w15:docId w15:val="{3DB29384-7609-4C5A-87BF-9D0FAA800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Lung Cancer Policy Network DO NOT USE"/>
    <w:qFormat/>
    <w:rsid w:val="0042770F"/>
    <w:rPr>
      <w:rFonts w:ascii="Aptos" w:hAnsi="Aptos" w:cs="Poppins"/>
      <w:color w:val="0B2E4A" w:themeColor="background1"/>
      <w:sz w:val="22"/>
      <w:szCs w:val="22"/>
    </w:rPr>
  </w:style>
  <w:style w:type="paragraph" w:styleId="Heading1">
    <w:name w:val="heading 1"/>
    <w:basedOn w:val="Normal"/>
    <w:next w:val="Bodytext1"/>
    <w:link w:val="Heading1Char"/>
    <w:uiPriority w:val="9"/>
    <w:qFormat/>
    <w:rsid w:val="00A8199F"/>
    <w:pPr>
      <w:tabs>
        <w:tab w:val="right" w:pos="4296"/>
      </w:tabs>
      <w:spacing w:after="360" w:line="216" w:lineRule="auto"/>
      <w:outlineLvl w:val="0"/>
    </w:pPr>
    <w:rPr>
      <w:rFonts w:ascii="Aptos Black" w:hAnsi="Aptos Black"/>
      <w:b/>
      <w:bCs/>
      <w:sz w:val="48"/>
      <w:szCs w:val="48"/>
      <w:shd w:val="clear" w:color="auto" w:fill="FFFFFF"/>
    </w:rPr>
  </w:style>
  <w:style w:type="paragraph" w:styleId="Heading2">
    <w:name w:val="heading 2"/>
    <w:aliases w:val="LCPN - Heading 2"/>
    <w:next w:val="Bodytext1"/>
    <w:link w:val="Heading2Char"/>
    <w:uiPriority w:val="9"/>
    <w:unhideWhenUsed/>
    <w:qFormat/>
    <w:rsid w:val="00721E9B"/>
    <w:pPr>
      <w:outlineLvl w:val="1"/>
    </w:pPr>
    <w:rPr>
      <w:rFonts w:ascii="Aptos Light" w:hAnsi="Aptos Light" w:cs="Poppins Light"/>
      <w:color w:val="0B2E4A" w:themeColor="background1"/>
      <w:sz w:val="36"/>
      <w:szCs w:val="36"/>
    </w:rPr>
  </w:style>
  <w:style w:type="paragraph" w:styleId="Heading3">
    <w:name w:val="heading 3"/>
    <w:aliases w:val="LCPN - Heading 3"/>
    <w:next w:val="Bodytext1"/>
    <w:link w:val="Heading3Char"/>
    <w:uiPriority w:val="9"/>
    <w:unhideWhenUsed/>
    <w:qFormat/>
    <w:rsid w:val="00EC7A98"/>
    <w:pPr>
      <w:spacing w:line="216" w:lineRule="auto"/>
      <w:outlineLvl w:val="2"/>
    </w:pPr>
    <w:rPr>
      <w:rFonts w:cs="Poppins Light"/>
      <w:b/>
      <w:bCs/>
      <w:color w:val="0B2E4A" w:themeColor="background1"/>
      <w:sz w:val="28"/>
      <w:szCs w:val="28"/>
    </w:rPr>
  </w:style>
  <w:style w:type="paragraph" w:styleId="Heading4">
    <w:name w:val="heading 4"/>
    <w:aliases w:val="LCPN - Heading 4"/>
    <w:basedOn w:val="Normal"/>
    <w:next w:val="Normal"/>
    <w:link w:val="Heading4Char"/>
    <w:uiPriority w:val="9"/>
    <w:unhideWhenUsed/>
    <w:qFormat/>
    <w:rsid w:val="00EC7A98"/>
    <w:pPr>
      <w:outlineLvl w:val="3"/>
    </w:pPr>
    <w:rPr>
      <w:rFonts w:ascii="Aptos Light" w:hAnsi="Aptos Light"/>
      <w:bCs/>
      <w:sz w:val="28"/>
      <w:szCs w:val="28"/>
    </w:rPr>
  </w:style>
  <w:style w:type="paragraph" w:styleId="Heading5">
    <w:name w:val="heading 5"/>
    <w:aliases w:val="Heading 5 DO NOT USE"/>
    <w:basedOn w:val="Normal"/>
    <w:next w:val="Normal"/>
    <w:link w:val="Heading5Char"/>
    <w:uiPriority w:val="9"/>
    <w:unhideWhenUsed/>
    <w:qFormat/>
    <w:rsid w:val="0042770F"/>
    <w:pPr>
      <w:spacing w:after="0" w:line="276" w:lineRule="auto"/>
      <w:outlineLvl w:val="4"/>
    </w:pPr>
    <w:rPr>
      <w:b/>
      <w:bCs/>
      <w:sz w:val="14"/>
      <w:szCs w:val="14"/>
    </w:rPr>
  </w:style>
  <w:style w:type="paragraph" w:styleId="Heading6">
    <w:name w:val="heading 6"/>
    <w:aliases w:val="Heading 6 DO NOT USE"/>
    <w:basedOn w:val="Heading5"/>
    <w:next w:val="Normal"/>
    <w:link w:val="Heading6Char"/>
    <w:uiPriority w:val="9"/>
    <w:unhideWhenUsed/>
    <w:qFormat/>
    <w:rsid w:val="00457544"/>
    <w:pPr>
      <w:ind w:left="-284" w:right="-330"/>
      <w:outlineLvl w:val="5"/>
    </w:pPr>
  </w:style>
  <w:style w:type="paragraph" w:styleId="Heading7">
    <w:name w:val="heading 7"/>
    <w:aliases w:val="Heading 7 DO NOT USE"/>
    <w:basedOn w:val="Heading5"/>
    <w:next w:val="Normal"/>
    <w:link w:val="Heading7Char"/>
    <w:uiPriority w:val="9"/>
    <w:unhideWhenUsed/>
    <w:qFormat/>
    <w:rsid w:val="001C3D04"/>
    <w:pPr>
      <w:ind w:left="-284" w:right="-330"/>
      <w:outlineLvl w:val="6"/>
    </w:pPr>
    <w:rPr>
      <w:b w:val="0"/>
      <w:caps/>
    </w:rPr>
  </w:style>
  <w:style w:type="paragraph" w:styleId="Heading8">
    <w:name w:val="heading 8"/>
    <w:aliases w:val="Heading 8 DO NOT USE"/>
    <w:basedOn w:val="Normal"/>
    <w:next w:val="Normal"/>
    <w:link w:val="Heading8Char"/>
    <w:uiPriority w:val="9"/>
    <w:semiHidden/>
    <w:unhideWhenUsed/>
    <w:qFormat/>
    <w:rsid w:val="003B0E75"/>
    <w:pPr>
      <w:keepNext/>
      <w:keepLines/>
      <w:spacing w:after="0"/>
      <w:outlineLvl w:val="7"/>
    </w:pPr>
    <w:rPr>
      <w:rFonts w:eastAsiaTheme="majorEastAsia" w:cstheme="majorBidi"/>
      <w:i/>
      <w:iCs/>
      <w:sz w:val="18"/>
    </w:rPr>
  </w:style>
  <w:style w:type="paragraph" w:styleId="Heading9">
    <w:name w:val="heading 9"/>
    <w:basedOn w:val="Normal"/>
    <w:next w:val="Normal"/>
    <w:link w:val="Heading9Char"/>
    <w:uiPriority w:val="9"/>
    <w:semiHidden/>
    <w:unhideWhenUsed/>
    <w:qFormat/>
    <w:rsid w:val="00462E52"/>
    <w:pPr>
      <w:keepNext/>
      <w:keepLines/>
      <w:spacing w:after="0"/>
      <w:outlineLvl w:val="8"/>
    </w:pPr>
    <w:rPr>
      <w:rFonts w:eastAsiaTheme="majorEastAsia" w:cstheme="majorBidi"/>
      <w:color w:val="FFFFFF"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1E9B"/>
    <w:rPr>
      <w:rFonts w:ascii="Aptos Black" w:hAnsi="Aptos Black" w:cs="Poppins"/>
      <w:b/>
      <w:bCs/>
      <w:color w:val="0B2E4A" w:themeColor="background1"/>
      <w:sz w:val="48"/>
      <w:szCs w:val="48"/>
    </w:rPr>
  </w:style>
  <w:style w:type="character" w:customStyle="1" w:styleId="Heading2Char">
    <w:name w:val="Heading 2 Char"/>
    <w:aliases w:val="LCPN - Heading 2 Char"/>
    <w:basedOn w:val="DefaultParagraphFont"/>
    <w:link w:val="Heading2"/>
    <w:uiPriority w:val="9"/>
    <w:rsid w:val="00721E9B"/>
    <w:rPr>
      <w:rFonts w:ascii="Aptos Light" w:hAnsi="Aptos Light" w:cs="Poppins Light"/>
      <w:color w:val="0B2E4A" w:themeColor="background1"/>
      <w:sz w:val="36"/>
      <w:szCs w:val="36"/>
    </w:rPr>
  </w:style>
  <w:style w:type="character" w:customStyle="1" w:styleId="Heading3Char">
    <w:name w:val="Heading 3 Char"/>
    <w:aliases w:val="LCPN - Heading 3 Char"/>
    <w:basedOn w:val="DefaultParagraphFont"/>
    <w:link w:val="Heading3"/>
    <w:uiPriority w:val="9"/>
    <w:rsid w:val="00EC7A98"/>
    <w:rPr>
      <w:rFonts w:cs="Poppins Light"/>
      <w:b/>
      <w:bCs/>
      <w:color w:val="0B2E4A" w:themeColor="background1"/>
      <w:sz w:val="28"/>
      <w:szCs w:val="28"/>
    </w:rPr>
  </w:style>
  <w:style w:type="character" w:customStyle="1" w:styleId="Heading4Char">
    <w:name w:val="Heading 4 Char"/>
    <w:aliases w:val="LCPN - Heading 4 Char"/>
    <w:basedOn w:val="DefaultParagraphFont"/>
    <w:link w:val="Heading4"/>
    <w:uiPriority w:val="9"/>
    <w:rsid w:val="00EC7A98"/>
    <w:rPr>
      <w:rFonts w:ascii="Aptos Light" w:hAnsi="Aptos Light" w:cs="Poppins"/>
      <w:bCs/>
      <w:color w:val="0B2E4A" w:themeColor="background1"/>
      <w:sz w:val="28"/>
      <w:szCs w:val="28"/>
    </w:rPr>
  </w:style>
  <w:style w:type="character" w:customStyle="1" w:styleId="Heading5Char">
    <w:name w:val="Heading 5 Char"/>
    <w:aliases w:val="Heading 5 DO NOT USE Char"/>
    <w:basedOn w:val="DefaultParagraphFont"/>
    <w:link w:val="Heading5"/>
    <w:uiPriority w:val="9"/>
    <w:rsid w:val="0042770F"/>
    <w:rPr>
      <w:rFonts w:ascii="Aptos" w:hAnsi="Aptos" w:cs="Poppins"/>
      <w:b/>
      <w:bCs/>
      <w:color w:val="0B2E4A" w:themeColor="background1"/>
      <w:sz w:val="14"/>
      <w:szCs w:val="14"/>
    </w:rPr>
  </w:style>
  <w:style w:type="character" w:customStyle="1" w:styleId="Heading6Char">
    <w:name w:val="Heading 6 Char"/>
    <w:aliases w:val="Heading 6 DO NOT USE Char"/>
    <w:basedOn w:val="DefaultParagraphFont"/>
    <w:link w:val="Heading6"/>
    <w:uiPriority w:val="9"/>
    <w:rsid w:val="00457544"/>
    <w:rPr>
      <w:rFonts w:ascii="Poppins" w:hAnsi="Poppins" w:cs="Poppins"/>
      <w:bCs/>
      <w:color w:val="FFFFFF" w:themeColor="text1"/>
      <w:sz w:val="14"/>
      <w:szCs w:val="14"/>
    </w:rPr>
  </w:style>
  <w:style w:type="character" w:customStyle="1" w:styleId="Heading7Char">
    <w:name w:val="Heading 7 Char"/>
    <w:aliases w:val="Heading 7 DO NOT USE Char"/>
    <w:basedOn w:val="DefaultParagraphFont"/>
    <w:link w:val="Heading7"/>
    <w:uiPriority w:val="9"/>
    <w:rsid w:val="001C3D04"/>
    <w:rPr>
      <w:rFonts w:ascii="Poppins" w:hAnsi="Poppins" w:cs="Poppins"/>
      <w:b/>
      <w:bCs/>
      <w:caps/>
      <w:color w:val="FFFFFF" w:themeColor="text1"/>
      <w:sz w:val="14"/>
      <w:szCs w:val="14"/>
    </w:rPr>
  </w:style>
  <w:style w:type="character" w:customStyle="1" w:styleId="Heading8Char">
    <w:name w:val="Heading 8 Char"/>
    <w:aliases w:val="Heading 8 DO NOT USE Char"/>
    <w:basedOn w:val="DefaultParagraphFont"/>
    <w:link w:val="Heading8"/>
    <w:uiPriority w:val="9"/>
    <w:semiHidden/>
    <w:rsid w:val="003B0E75"/>
    <w:rPr>
      <w:rFonts w:ascii="Poppins" w:eastAsiaTheme="majorEastAsia" w:hAnsi="Poppins" w:cstheme="majorBidi"/>
      <w:i/>
      <w:iCs/>
      <w:color w:val="0B2E4A" w:themeColor="background1"/>
      <w:sz w:val="18"/>
      <w:szCs w:val="22"/>
    </w:rPr>
  </w:style>
  <w:style w:type="character" w:customStyle="1" w:styleId="Heading9Char">
    <w:name w:val="Heading 9 Char"/>
    <w:basedOn w:val="DefaultParagraphFont"/>
    <w:link w:val="Heading9"/>
    <w:uiPriority w:val="9"/>
    <w:semiHidden/>
    <w:rsid w:val="00462E52"/>
    <w:rPr>
      <w:rFonts w:ascii="Poppins Light" w:eastAsiaTheme="majorEastAsia" w:hAnsi="Poppins Light" w:cstheme="majorBidi"/>
      <w:b w:val="0"/>
      <w:i w:val="0"/>
      <w:color w:val="FFFFFF" w:themeColor="text1" w:themeTint="D8"/>
    </w:rPr>
  </w:style>
  <w:style w:type="paragraph" w:customStyle="1" w:styleId="Heading1numbered">
    <w:name w:val="Heading 1 (numbered)"/>
    <w:basedOn w:val="Heading1"/>
    <w:next w:val="Bodytext1"/>
    <w:qFormat/>
    <w:rsid w:val="00721E9B"/>
    <w:pPr>
      <w:numPr>
        <w:numId w:val="1"/>
      </w:numPr>
      <w:tabs>
        <w:tab w:val="right" w:pos="2835"/>
      </w:tabs>
    </w:pPr>
  </w:style>
  <w:style w:type="paragraph" w:customStyle="1" w:styleId="Heading2numbered">
    <w:name w:val="Heading 2 (numbered)"/>
    <w:basedOn w:val="Heading2"/>
    <w:next w:val="Bodytext1"/>
    <w:qFormat/>
    <w:rsid w:val="00D22BDC"/>
    <w:pPr>
      <w:numPr>
        <w:ilvl w:val="1"/>
        <w:numId w:val="1"/>
      </w:numPr>
      <w:ind w:left="0" w:firstLine="0"/>
    </w:pPr>
  </w:style>
  <w:style w:type="paragraph" w:customStyle="1" w:styleId="Heading3numbered">
    <w:name w:val="Heading 3 (numbered)"/>
    <w:basedOn w:val="Heading3"/>
    <w:next w:val="Bodytext1"/>
    <w:qFormat/>
    <w:rsid w:val="001D0097"/>
    <w:pPr>
      <w:numPr>
        <w:ilvl w:val="2"/>
        <w:numId w:val="1"/>
      </w:numPr>
      <w:ind w:left="0" w:firstLine="0"/>
    </w:pPr>
  </w:style>
  <w:style w:type="character" w:styleId="PageNumber">
    <w:name w:val="page number"/>
    <w:basedOn w:val="DefaultParagraphFont"/>
    <w:uiPriority w:val="99"/>
    <w:semiHidden/>
    <w:unhideWhenUsed/>
    <w:rsid w:val="004572FC"/>
  </w:style>
  <w:style w:type="character" w:customStyle="1" w:styleId="Bodytext1Char">
    <w:name w:val="Body text 1 Char"/>
    <w:basedOn w:val="BodyTextChar"/>
    <w:link w:val="Bodytext1"/>
    <w:rsid w:val="0020165D"/>
    <w:rPr>
      <w:rFonts w:ascii="Aptos Light" w:hAnsi="Aptos Light" w:cs="Poppins"/>
      <w:color w:val="0B2E4A" w:themeColor="background1"/>
      <w:sz w:val="22"/>
      <w:szCs w:val="22"/>
    </w:rPr>
  </w:style>
  <w:style w:type="paragraph" w:customStyle="1" w:styleId="Bullet20">
    <w:name w:val="Bullet 2.0"/>
    <w:qFormat/>
    <w:rsid w:val="009C0A0A"/>
    <w:pPr>
      <w:numPr>
        <w:numId w:val="7"/>
      </w:numPr>
      <w:spacing w:after="120" w:line="240" w:lineRule="auto"/>
    </w:pPr>
    <w:rPr>
      <w:rFonts w:ascii="Aptos Light" w:hAnsi="Aptos Light"/>
      <w:color w:val="0B2E4A" w:themeColor="background1"/>
      <w:kern w:val="0"/>
      <w:sz w:val="22"/>
      <w:szCs w:val="22"/>
      <w14:ligatures w14:val="none"/>
    </w:rPr>
  </w:style>
  <w:style w:type="paragraph" w:customStyle="1" w:styleId="Bullet30">
    <w:name w:val="Bullet 3.0"/>
    <w:qFormat/>
    <w:rsid w:val="009C0A0A"/>
    <w:pPr>
      <w:numPr>
        <w:ilvl w:val="1"/>
        <w:numId w:val="8"/>
      </w:numPr>
      <w:spacing w:line="240" w:lineRule="auto"/>
    </w:pPr>
    <w:rPr>
      <w:rFonts w:ascii="Aptos Light" w:hAnsi="Aptos Light"/>
      <w:color w:val="0B2E4A" w:themeColor="background1"/>
      <w:kern w:val="0"/>
      <w:sz w:val="22"/>
      <w:szCs w:val="22"/>
      <w14:ligatures w14:val="none"/>
    </w:rPr>
  </w:style>
  <w:style w:type="paragraph" w:customStyle="1" w:styleId="Table-Headingmain">
    <w:name w:val="Table - Heading main"/>
    <w:qFormat/>
    <w:rsid w:val="0042770F"/>
    <w:pPr>
      <w:spacing w:after="0" w:line="240" w:lineRule="auto"/>
      <w:ind w:left="284" w:right="284"/>
      <w:mirrorIndents/>
    </w:pPr>
    <w:rPr>
      <w:rFonts w:ascii="Aptos Black" w:hAnsi="Aptos Black" w:cs="Poppins"/>
      <w:b/>
      <w:bCs/>
      <w:color w:val="0B2E4A" w:themeColor="background1"/>
      <w:kern w:val="0"/>
      <w:szCs w:val="22"/>
      <w14:ligatures w14:val="none"/>
    </w:rPr>
  </w:style>
  <w:style w:type="paragraph" w:customStyle="1" w:styleId="Table-Bullet1">
    <w:name w:val="Table - Bullet 1"/>
    <w:basedOn w:val="Bullet10"/>
    <w:qFormat/>
    <w:rsid w:val="009C0A0A"/>
    <w:pPr>
      <w:spacing w:after="120" w:line="240" w:lineRule="auto"/>
      <w:ind w:right="284"/>
      <w:mirrorIndents/>
    </w:pPr>
    <w:rPr>
      <w:sz w:val="20"/>
    </w:rPr>
  </w:style>
  <w:style w:type="paragraph" w:customStyle="1" w:styleId="Table-Bullet2">
    <w:name w:val="Table - Bullet 2"/>
    <w:basedOn w:val="Bullet30"/>
    <w:qFormat/>
    <w:rsid w:val="009C0A0A"/>
    <w:pPr>
      <w:spacing w:after="120"/>
      <w:ind w:left="1151" w:right="284" w:hanging="357"/>
      <w:mirrorIndents/>
    </w:pPr>
    <w:rPr>
      <w:rFonts w:cs="Times New Roman (Body CS)"/>
      <w:sz w:val="20"/>
    </w:rPr>
  </w:style>
  <w:style w:type="paragraph" w:customStyle="1" w:styleId="Table-BodyText">
    <w:name w:val="Table - Body Text"/>
    <w:qFormat/>
    <w:rsid w:val="0042770F"/>
    <w:pPr>
      <w:spacing w:after="0" w:line="240" w:lineRule="auto"/>
      <w:ind w:right="284"/>
      <w:mirrorIndents/>
    </w:pPr>
    <w:rPr>
      <w:rFonts w:ascii="Aptos Light" w:hAnsi="Aptos Light" w:cs="Poppins"/>
      <w:color w:val="0B2E4A" w:themeColor="background1"/>
      <w:kern w:val="0"/>
      <w:sz w:val="20"/>
      <w:szCs w:val="22"/>
      <w14:ligatures w14:val="none"/>
    </w:rPr>
  </w:style>
  <w:style w:type="table" w:styleId="TableGrid">
    <w:name w:val="Table Grid"/>
    <w:basedOn w:val="TableNormal"/>
    <w:uiPriority w:val="39"/>
    <w:rsid w:val="00462E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42770F"/>
    <w:pPr>
      <w:spacing w:after="0"/>
      <w:ind w:left="440"/>
    </w:pPr>
    <w:rPr>
      <w:rFonts w:ascii="Aptos Light" w:hAnsi="Aptos Light"/>
      <w:sz w:val="20"/>
      <w:szCs w:val="20"/>
    </w:rPr>
  </w:style>
  <w:style w:type="paragraph" w:styleId="TOC5">
    <w:name w:val="toc 5"/>
    <w:basedOn w:val="Normal"/>
    <w:next w:val="Normal"/>
    <w:autoRedefine/>
    <w:uiPriority w:val="39"/>
    <w:unhideWhenUsed/>
    <w:rsid w:val="0042770F"/>
    <w:pPr>
      <w:spacing w:after="0"/>
      <w:ind w:left="660"/>
    </w:pPr>
    <w:rPr>
      <w:rFonts w:ascii="Aptos Light" w:hAnsi="Aptos Light"/>
      <w:sz w:val="20"/>
      <w:szCs w:val="20"/>
    </w:rPr>
  </w:style>
  <w:style w:type="paragraph" w:styleId="TOC6">
    <w:name w:val="toc 6"/>
    <w:basedOn w:val="Normal"/>
    <w:next w:val="Normal"/>
    <w:autoRedefine/>
    <w:uiPriority w:val="39"/>
    <w:unhideWhenUsed/>
    <w:rsid w:val="0042770F"/>
    <w:pPr>
      <w:spacing w:after="0"/>
      <w:ind w:left="880"/>
    </w:pPr>
    <w:rPr>
      <w:rFonts w:ascii="Aptos Light" w:hAnsi="Aptos Light"/>
      <w:sz w:val="20"/>
      <w:szCs w:val="20"/>
    </w:rPr>
  </w:style>
  <w:style w:type="paragraph" w:styleId="TOC7">
    <w:name w:val="toc 7"/>
    <w:basedOn w:val="Normal"/>
    <w:next w:val="Normal"/>
    <w:autoRedefine/>
    <w:uiPriority w:val="39"/>
    <w:unhideWhenUsed/>
    <w:rsid w:val="0042770F"/>
    <w:pPr>
      <w:spacing w:after="0"/>
      <w:ind w:left="1100"/>
    </w:pPr>
    <w:rPr>
      <w:rFonts w:ascii="Aptos Light" w:hAnsi="Aptos Light"/>
      <w:sz w:val="20"/>
      <w:szCs w:val="20"/>
    </w:rPr>
  </w:style>
  <w:style w:type="paragraph" w:styleId="TOC8">
    <w:name w:val="toc 8"/>
    <w:basedOn w:val="Normal"/>
    <w:next w:val="Normal"/>
    <w:autoRedefine/>
    <w:uiPriority w:val="39"/>
    <w:unhideWhenUsed/>
    <w:rsid w:val="0042770F"/>
    <w:pPr>
      <w:spacing w:after="0"/>
      <w:ind w:left="1320"/>
    </w:pPr>
    <w:rPr>
      <w:rFonts w:ascii="Aptos Light" w:hAnsi="Aptos Light"/>
      <w:sz w:val="20"/>
      <w:szCs w:val="20"/>
    </w:rPr>
  </w:style>
  <w:style w:type="paragraph" w:styleId="TOC9">
    <w:name w:val="toc 9"/>
    <w:basedOn w:val="Normal"/>
    <w:next w:val="Normal"/>
    <w:autoRedefine/>
    <w:uiPriority w:val="39"/>
    <w:unhideWhenUsed/>
    <w:rsid w:val="0042770F"/>
    <w:pPr>
      <w:spacing w:after="0"/>
      <w:ind w:left="1540"/>
    </w:pPr>
    <w:rPr>
      <w:rFonts w:ascii="Aptos Light" w:hAnsi="Aptos Light"/>
      <w:sz w:val="20"/>
      <w:szCs w:val="20"/>
    </w:rPr>
  </w:style>
  <w:style w:type="paragraph" w:customStyle="1" w:styleId="Quote-BodyTextBold">
    <w:name w:val="Quote - Body Text Bold"/>
    <w:basedOn w:val="Bodytext1"/>
    <w:qFormat/>
    <w:rsid w:val="00052F2E"/>
    <w:pPr>
      <w:jc w:val="right"/>
    </w:pPr>
    <w:rPr>
      <w:rFonts w:ascii="Aptos" w:hAnsi="Aptos"/>
      <w:b/>
    </w:rPr>
  </w:style>
  <w:style w:type="paragraph" w:customStyle="1" w:styleId="Quote-Statement">
    <w:name w:val="Quote - Statement"/>
    <w:qFormat/>
    <w:rsid w:val="00FF1F2D"/>
    <w:pPr>
      <w:shd w:val="clear" w:color="E2DB62" w:themeColor="text2" w:fill="E2DB62" w:themeFill="text2"/>
      <w:spacing w:line="240" w:lineRule="auto"/>
      <w:jc w:val="right"/>
    </w:pPr>
    <w:rPr>
      <w:rFonts w:ascii="Aptos ExtraBold" w:hAnsi="Aptos ExtraBold" w:cs="Poppins"/>
      <w:color w:val="0B2E4A" w:themeColor="background1"/>
      <w:sz w:val="28"/>
      <w:szCs w:val="36"/>
    </w:rPr>
  </w:style>
  <w:style w:type="paragraph" w:styleId="Revision">
    <w:name w:val="Revision"/>
    <w:hidden/>
    <w:uiPriority w:val="99"/>
    <w:semiHidden/>
    <w:rsid w:val="00C62495"/>
    <w:pPr>
      <w:spacing w:after="0" w:line="240" w:lineRule="auto"/>
    </w:pPr>
    <w:rPr>
      <w:rFonts w:ascii="Poppins" w:hAnsi="Poppins" w:cs="Poppins"/>
      <w:sz w:val="22"/>
      <w:szCs w:val="22"/>
    </w:rPr>
  </w:style>
  <w:style w:type="character" w:customStyle="1" w:styleId="Emphasischaracterstyle">
    <w:name w:val="Emphasis character style"/>
    <w:basedOn w:val="BodytextboldChar"/>
    <w:uiPriority w:val="1"/>
    <w:qFormat/>
    <w:rsid w:val="00492A83"/>
    <w:rPr>
      <w:rFonts w:ascii="Aptos" w:hAnsi="Aptos" w:cs="Poppins"/>
      <w:b/>
      <w:color w:val="0B2E4A" w:themeColor="background1"/>
      <w:sz w:val="22"/>
      <w:szCs w:val="22"/>
      <w:bdr w:val="none" w:sz="0" w:space="0" w:color="auto"/>
      <w:shd w:val="solid" w:color="E2DB62" w:themeColor="text2" w:fill="E2DB62" w:themeFill="text2"/>
    </w:rPr>
  </w:style>
  <w:style w:type="paragraph" w:styleId="TOCHeading">
    <w:name w:val="TOC Heading"/>
    <w:basedOn w:val="Heading1"/>
    <w:next w:val="Normal"/>
    <w:uiPriority w:val="39"/>
    <w:unhideWhenUsed/>
    <w:qFormat/>
    <w:rsid w:val="0042770F"/>
    <w:pPr>
      <w:keepNext/>
      <w:keepLines/>
      <w:tabs>
        <w:tab w:val="clear" w:pos="4296"/>
      </w:tabs>
      <w:spacing w:before="480" w:line="276" w:lineRule="auto"/>
      <w:outlineLvl w:val="9"/>
    </w:pPr>
    <w:rPr>
      <w:rFonts w:eastAsiaTheme="majorEastAsia" w:cstheme="majorBidi"/>
      <w:kern w:val="0"/>
      <w:sz w:val="28"/>
      <w:szCs w:val="28"/>
      <w:shd w:val="clear" w:color="auto" w:fill="auto"/>
      <w:lang w:val="en-US"/>
      <w14:ligatures w14:val="none"/>
    </w:rPr>
  </w:style>
  <w:style w:type="paragraph" w:styleId="TOC2">
    <w:name w:val="toc 2"/>
    <w:basedOn w:val="Normal"/>
    <w:next w:val="Normal"/>
    <w:autoRedefine/>
    <w:uiPriority w:val="39"/>
    <w:unhideWhenUsed/>
    <w:rsid w:val="003565CF"/>
    <w:pPr>
      <w:tabs>
        <w:tab w:val="right" w:pos="8779"/>
      </w:tabs>
      <w:spacing w:after="40"/>
      <w:ind w:left="720"/>
    </w:pPr>
    <w:rPr>
      <w:bCs/>
      <w:sz w:val="18"/>
    </w:rPr>
  </w:style>
  <w:style w:type="paragraph" w:styleId="TOC1">
    <w:name w:val="toc 1"/>
    <w:basedOn w:val="Normal"/>
    <w:next w:val="Normal"/>
    <w:autoRedefine/>
    <w:uiPriority w:val="39"/>
    <w:unhideWhenUsed/>
    <w:rsid w:val="0042770F"/>
    <w:pPr>
      <w:spacing w:after="0"/>
    </w:pPr>
    <w:rPr>
      <w:rFonts w:ascii="Aptos Black" w:hAnsi="Aptos Black"/>
      <w:b/>
      <w:bCs/>
      <w:sz w:val="24"/>
      <w:szCs w:val="40"/>
    </w:rPr>
  </w:style>
  <w:style w:type="paragraph" w:styleId="TOC3">
    <w:name w:val="toc 3"/>
    <w:next w:val="Normal"/>
    <w:autoRedefine/>
    <w:uiPriority w:val="39"/>
    <w:unhideWhenUsed/>
    <w:rsid w:val="003565CF"/>
    <w:pPr>
      <w:tabs>
        <w:tab w:val="right" w:pos="8779"/>
      </w:tabs>
      <w:spacing w:after="0"/>
      <w:ind w:left="1440"/>
    </w:pPr>
    <w:rPr>
      <w:rFonts w:cs="Poppins"/>
      <w:color w:val="0B2E4A" w:themeColor="background1"/>
      <w:sz w:val="18"/>
      <w:szCs w:val="22"/>
    </w:rPr>
  </w:style>
  <w:style w:type="character" w:styleId="Hyperlink">
    <w:name w:val="Hyperlink"/>
    <w:basedOn w:val="DefaultParagraphFont"/>
    <w:uiPriority w:val="99"/>
    <w:unhideWhenUsed/>
    <w:rsid w:val="0004117D"/>
    <w:rPr>
      <w:rFonts w:ascii="Aptos ExtraBold" w:hAnsi="Aptos ExtraBold"/>
      <w:b w:val="0"/>
      <w:i w:val="0"/>
      <w:color w:val="1FA195" w:themeColor="accent3"/>
      <w:u w:val="single"/>
    </w:rPr>
  </w:style>
  <w:style w:type="numbering" w:customStyle="1" w:styleId="CurrentList1">
    <w:name w:val="Current List1"/>
    <w:uiPriority w:val="99"/>
    <w:rsid w:val="00553858"/>
    <w:pPr>
      <w:numPr>
        <w:numId w:val="2"/>
      </w:numPr>
    </w:pPr>
  </w:style>
  <w:style w:type="paragraph" w:customStyle="1" w:styleId="Table-Sub-heading">
    <w:name w:val="Table - Sub-heading"/>
    <w:qFormat/>
    <w:rsid w:val="0042770F"/>
    <w:rPr>
      <w:rFonts w:ascii="Aptos" w:hAnsi="Aptos" w:cs="Poppins"/>
      <w:b/>
      <w:color w:val="0B2E4A" w:themeColor="background1"/>
      <w:sz w:val="20"/>
      <w:szCs w:val="22"/>
    </w:rPr>
  </w:style>
  <w:style w:type="table" w:customStyle="1" w:styleId="LCPN-Table">
    <w:name w:val="LCPN - Table"/>
    <w:basedOn w:val="TableNormal"/>
    <w:uiPriority w:val="99"/>
    <w:rsid w:val="0023182E"/>
    <w:pPr>
      <w:spacing w:after="0" w:line="240" w:lineRule="auto"/>
      <w:ind w:left="284" w:right="284"/>
      <w:mirrorIndents/>
    </w:pPr>
    <w:rPr>
      <w:rFonts w:cs="Times New Roman (Body CS)"/>
      <w:kern w:val="0"/>
      <w:sz w:val="20"/>
      <w:szCs w:val="22"/>
      <w14:ligatures w14:val="none"/>
    </w:rPr>
    <w:tblPr>
      <w:tblBorders>
        <w:top w:val="single" w:sz="4" w:space="0" w:color="B3347A" w:themeColor="accent1"/>
        <w:left w:val="single" w:sz="4" w:space="0" w:color="B3347A" w:themeColor="accent1"/>
        <w:bottom w:val="single" w:sz="4" w:space="0" w:color="B3347A" w:themeColor="accent1"/>
        <w:right w:val="single" w:sz="4" w:space="0" w:color="B3347A" w:themeColor="accent1"/>
        <w:insideH w:val="single" w:sz="4" w:space="0" w:color="B3347A" w:themeColor="accent1"/>
        <w:insideV w:val="single" w:sz="4" w:space="0" w:color="B3347A" w:themeColor="accent1"/>
      </w:tblBorders>
    </w:tblPr>
    <w:tcPr>
      <w:shd w:val="clear" w:color="auto" w:fill="auto"/>
      <w:vAlign w:val="center"/>
    </w:tcPr>
    <w:tblStylePr w:type="firstRow">
      <w:pPr>
        <w:jc w:val="left"/>
      </w:pPr>
      <w:tblPr/>
      <w:tcPr>
        <w:shd w:val="clear" w:color="auto" w:fill="B3347A" w:themeFill="accent1"/>
      </w:tcPr>
    </w:tblStylePr>
    <w:tblStylePr w:type="nwCell">
      <w:tblPr/>
      <w:tcPr>
        <w:shd w:val="clear" w:color="auto" w:fill="B3347A" w:themeFill="accent1"/>
      </w:tcPr>
    </w:tblStylePr>
  </w:style>
  <w:style w:type="paragraph" w:customStyle="1" w:styleId="Quote-Attribution">
    <w:name w:val="Quote - Attribution"/>
    <w:qFormat/>
    <w:rsid w:val="00052F2E"/>
    <w:pPr>
      <w:jc w:val="right"/>
    </w:pPr>
    <w:rPr>
      <w:rFonts w:ascii="Aptos" w:hAnsi="Aptos" w:cs="Poppins"/>
      <w:caps/>
      <w:color w:val="0B2E4A" w:themeColor="background1"/>
      <w:sz w:val="22"/>
      <w:szCs w:val="22"/>
    </w:rPr>
  </w:style>
  <w:style w:type="paragraph" w:styleId="FootnoteText">
    <w:name w:val="footnote text"/>
    <w:basedOn w:val="Normal"/>
    <w:link w:val="FootnoteTextChar"/>
    <w:uiPriority w:val="99"/>
    <w:semiHidden/>
    <w:unhideWhenUsed/>
    <w:rsid w:val="0004409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4409B"/>
    <w:rPr>
      <w:rFonts w:ascii="Poppins" w:hAnsi="Poppins" w:cs="Poppins"/>
      <w:sz w:val="20"/>
      <w:szCs w:val="20"/>
    </w:rPr>
  </w:style>
  <w:style w:type="character" w:styleId="FootnoteReference">
    <w:name w:val="footnote reference"/>
    <w:basedOn w:val="DefaultParagraphFont"/>
    <w:uiPriority w:val="99"/>
    <w:semiHidden/>
    <w:unhideWhenUsed/>
    <w:rsid w:val="0004409B"/>
    <w:rPr>
      <w:vertAlign w:val="superscript"/>
    </w:rPr>
  </w:style>
  <w:style w:type="paragraph" w:customStyle="1" w:styleId="General-Footnote">
    <w:name w:val="General - Footnote"/>
    <w:basedOn w:val="FootnoteText"/>
    <w:qFormat/>
    <w:rsid w:val="0042770F"/>
    <w:rPr>
      <w:sz w:val="16"/>
      <w:szCs w:val="16"/>
    </w:rPr>
  </w:style>
  <w:style w:type="paragraph" w:customStyle="1" w:styleId="CoverDisclaimer">
    <w:name w:val="Cover – Disclaimer"/>
    <w:qFormat/>
    <w:rsid w:val="0042770F"/>
    <w:pPr>
      <w:ind w:left="-284" w:right="-330"/>
    </w:pPr>
    <w:rPr>
      <w:rFonts w:ascii="Aptos" w:hAnsi="Aptos" w:cs="Poppins"/>
      <w:bCs/>
      <w:color w:val="0B2E4A" w:themeColor="background1"/>
      <w:sz w:val="14"/>
      <w:szCs w:val="14"/>
    </w:rPr>
  </w:style>
  <w:style w:type="table" w:styleId="GridTable4-Accent1">
    <w:name w:val="Grid Table 4 Accent 1"/>
    <w:basedOn w:val="TableNormal"/>
    <w:uiPriority w:val="49"/>
    <w:rsid w:val="00372E53"/>
    <w:pPr>
      <w:spacing w:after="0" w:line="240" w:lineRule="auto"/>
    </w:pPr>
    <w:tblPr>
      <w:tblStyleRowBandSize w:val="1"/>
      <w:tblStyleColBandSize w:val="1"/>
      <w:tblBorders>
        <w:top w:val="single" w:sz="4" w:space="0" w:color="D97DAF" w:themeColor="accent1" w:themeTint="99"/>
        <w:left w:val="single" w:sz="4" w:space="0" w:color="D97DAF" w:themeColor="accent1" w:themeTint="99"/>
        <w:bottom w:val="single" w:sz="4" w:space="0" w:color="D97DAF" w:themeColor="accent1" w:themeTint="99"/>
        <w:right w:val="single" w:sz="4" w:space="0" w:color="D97DAF" w:themeColor="accent1" w:themeTint="99"/>
        <w:insideH w:val="single" w:sz="4" w:space="0" w:color="D97DAF" w:themeColor="accent1" w:themeTint="99"/>
        <w:insideV w:val="single" w:sz="4" w:space="0" w:color="D97DAF" w:themeColor="accent1" w:themeTint="99"/>
      </w:tblBorders>
    </w:tblPr>
    <w:tblStylePr w:type="firstRow">
      <w:rPr>
        <w:b/>
        <w:bCs/>
        <w:color w:val="0B2E4A" w:themeColor="background1"/>
      </w:rPr>
      <w:tblPr/>
      <w:tcPr>
        <w:tcBorders>
          <w:top w:val="single" w:sz="4" w:space="0" w:color="B3347A" w:themeColor="accent1"/>
          <w:left w:val="single" w:sz="4" w:space="0" w:color="B3347A" w:themeColor="accent1"/>
          <w:bottom w:val="single" w:sz="4" w:space="0" w:color="B3347A" w:themeColor="accent1"/>
          <w:right w:val="single" w:sz="4" w:space="0" w:color="B3347A" w:themeColor="accent1"/>
          <w:insideH w:val="nil"/>
          <w:insideV w:val="nil"/>
        </w:tcBorders>
        <w:shd w:val="clear" w:color="auto" w:fill="B3347A" w:themeFill="accent1"/>
      </w:tcPr>
    </w:tblStylePr>
    <w:tblStylePr w:type="lastRow">
      <w:rPr>
        <w:b/>
        <w:bCs/>
      </w:rPr>
      <w:tblPr/>
      <w:tcPr>
        <w:tcBorders>
          <w:top w:val="double" w:sz="4" w:space="0" w:color="B3347A" w:themeColor="accent1"/>
        </w:tcBorders>
      </w:tcPr>
    </w:tblStylePr>
    <w:tblStylePr w:type="firstCol">
      <w:rPr>
        <w:b/>
        <w:bCs/>
      </w:rPr>
    </w:tblStylePr>
    <w:tblStylePr w:type="lastCol">
      <w:rPr>
        <w:b/>
        <w:bCs/>
      </w:rPr>
    </w:tblStylePr>
    <w:tblStylePr w:type="band1Vert">
      <w:tblPr/>
      <w:tcPr>
        <w:shd w:val="clear" w:color="auto" w:fill="F2D3E4" w:themeFill="accent1" w:themeFillTint="33"/>
      </w:tcPr>
    </w:tblStylePr>
    <w:tblStylePr w:type="band1Horz">
      <w:tblPr/>
      <w:tcPr>
        <w:shd w:val="clear" w:color="auto" w:fill="F2D3E4" w:themeFill="accent1" w:themeFillTint="33"/>
      </w:tcPr>
    </w:tblStylePr>
  </w:style>
  <w:style w:type="table" w:styleId="GridTable5Dark-Accent1">
    <w:name w:val="Grid Table 5 Dark Accent 1"/>
    <w:basedOn w:val="TableNormal"/>
    <w:uiPriority w:val="50"/>
    <w:rsid w:val="00372E53"/>
    <w:pPr>
      <w:spacing w:after="0" w:line="240" w:lineRule="auto"/>
    </w:pPr>
    <w:tblPr>
      <w:tblStyleRowBandSize w:val="1"/>
      <w:tblStyleColBandSize w:val="1"/>
      <w:tblBorders>
        <w:top w:val="single" w:sz="4" w:space="0" w:color="0B2E4A" w:themeColor="background1"/>
        <w:left w:val="single" w:sz="4" w:space="0" w:color="0B2E4A" w:themeColor="background1"/>
        <w:bottom w:val="single" w:sz="4" w:space="0" w:color="0B2E4A" w:themeColor="background1"/>
        <w:right w:val="single" w:sz="4" w:space="0" w:color="0B2E4A" w:themeColor="background1"/>
        <w:insideH w:val="single" w:sz="4" w:space="0" w:color="0B2E4A" w:themeColor="background1"/>
        <w:insideV w:val="single" w:sz="4" w:space="0" w:color="0B2E4A" w:themeColor="background1"/>
      </w:tblBorders>
    </w:tblPr>
    <w:tcPr>
      <w:shd w:val="clear" w:color="auto" w:fill="F2D3E4" w:themeFill="accent1" w:themeFillTint="33"/>
    </w:tcPr>
    <w:tblStylePr w:type="firstRow">
      <w:rPr>
        <w:b/>
        <w:bCs/>
        <w:color w:val="0B2E4A" w:themeColor="background1"/>
      </w:rPr>
      <w:tblPr/>
      <w:tcPr>
        <w:tcBorders>
          <w:top w:val="single" w:sz="4" w:space="0" w:color="0B2E4A" w:themeColor="background1"/>
          <w:left w:val="single" w:sz="4" w:space="0" w:color="0B2E4A" w:themeColor="background1"/>
          <w:right w:val="single" w:sz="4" w:space="0" w:color="0B2E4A" w:themeColor="background1"/>
          <w:insideH w:val="nil"/>
          <w:insideV w:val="nil"/>
        </w:tcBorders>
        <w:shd w:val="clear" w:color="auto" w:fill="B3347A" w:themeFill="accent1"/>
      </w:tcPr>
    </w:tblStylePr>
    <w:tblStylePr w:type="lastRow">
      <w:rPr>
        <w:b/>
        <w:bCs/>
        <w:color w:val="0B2E4A" w:themeColor="background1"/>
      </w:rPr>
      <w:tblPr/>
      <w:tcPr>
        <w:tcBorders>
          <w:left w:val="single" w:sz="4" w:space="0" w:color="0B2E4A" w:themeColor="background1"/>
          <w:bottom w:val="single" w:sz="4" w:space="0" w:color="0B2E4A" w:themeColor="background1"/>
          <w:right w:val="single" w:sz="4" w:space="0" w:color="0B2E4A" w:themeColor="background1"/>
          <w:insideH w:val="nil"/>
          <w:insideV w:val="nil"/>
        </w:tcBorders>
        <w:shd w:val="clear" w:color="auto" w:fill="B3347A" w:themeFill="accent1"/>
      </w:tcPr>
    </w:tblStylePr>
    <w:tblStylePr w:type="firstCol">
      <w:rPr>
        <w:b/>
        <w:bCs/>
        <w:color w:val="0B2E4A" w:themeColor="background1"/>
      </w:rPr>
      <w:tblPr/>
      <w:tcPr>
        <w:tcBorders>
          <w:top w:val="single" w:sz="4" w:space="0" w:color="0B2E4A" w:themeColor="background1"/>
          <w:left w:val="single" w:sz="4" w:space="0" w:color="0B2E4A" w:themeColor="background1"/>
          <w:bottom w:val="single" w:sz="4" w:space="0" w:color="0B2E4A" w:themeColor="background1"/>
          <w:insideV w:val="nil"/>
        </w:tcBorders>
        <w:shd w:val="clear" w:color="auto" w:fill="B3347A" w:themeFill="accent1"/>
      </w:tcPr>
    </w:tblStylePr>
    <w:tblStylePr w:type="lastCol">
      <w:rPr>
        <w:b/>
        <w:bCs/>
        <w:color w:val="0B2E4A" w:themeColor="background1"/>
      </w:rPr>
      <w:tblPr/>
      <w:tcPr>
        <w:tcBorders>
          <w:top w:val="single" w:sz="4" w:space="0" w:color="0B2E4A" w:themeColor="background1"/>
          <w:bottom w:val="single" w:sz="4" w:space="0" w:color="0B2E4A" w:themeColor="background1"/>
          <w:right w:val="single" w:sz="4" w:space="0" w:color="0B2E4A" w:themeColor="background1"/>
          <w:insideV w:val="nil"/>
        </w:tcBorders>
        <w:shd w:val="clear" w:color="auto" w:fill="B3347A" w:themeFill="accent1"/>
      </w:tcPr>
    </w:tblStylePr>
    <w:tblStylePr w:type="band1Vert">
      <w:tblPr/>
      <w:tcPr>
        <w:shd w:val="clear" w:color="auto" w:fill="E6A8CA" w:themeFill="accent1" w:themeFillTint="66"/>
      </w:tcPr>
    </w:tblStylePr>
    <w:tblStylePr w:type="band1Horz">
      <w:tblPr/>
      <w:tcPr>
        <w:shd w:val="clear" w:color="auto" w:fill="E6A8CA" w:themeFill="accent1" w:themeFillTint="66"/>
      </w:tcPr>
    </w:tblStylePr>
  </w:style>
  <w:style w:type="table" w:styleId="ListTable5Dark-Accent1">
    <w:name w:val="List Table 5 Dark Accent 1"/>
    <w:basedOn w:val="TableNormal"/>
    <w:uiPriority w:val="50"/>
    <w:rsid w:val="00372E53"/>
    <w:pPr>
      <w:spacing w:after="0" w:line="240" w:lineRule="auto"/>
    </w:pPr>
    <w:rPr>
      <w:color w:val="0B2E4A" w:themeColor="background1"/>
    </w:rPr>
    <w:tblPr>
      <w:tblStyleRowBandSize w:val="1"/>
      <w:tblStyleColBandSize w:val="1"/>
      <w:tblBorders>
        <w:top w:val="single" w:sz="24" w:space="0" w:color="B3347A" w:themeColor="accent1"/>
        <w:left w:val="single" w:sz="24" w:space="0" w:color="B3347A" w:themeColor="accent1"/>
        <w:bottom w:val="single" w:sz="24" w:space="0" w:color="B3347A" w:themeColor="accent1"/>
        <w:right w:val="single" w:sz="24" w:space="0" w:color="B3347A" w:themeColor="accent1"/>
      </w:tblBorders>
    </w:tblPr>
    <w:tcPr>
      <w:shd w:val="clear" w:color="auto" w:fill="B3347A" w:themeFill="accent1"/>
    </w:tcPr>
    <w:tblStylePr w:type="firstRow">
      <w:rPr>
        <w:b/>
        <w:bCs/>
      </w:rPr>
      <w:tblPr/>
      <w:tcPr>
        <w:tcBorders>
          <w:bottom w:val="single" w:sz="18" w:space="0" w:color="0B2E4A" w:themeColor="background1"/>
        </w:tcBorders>
      </w:tcPr>
    </w:tblStylePr>
    <w:tblStylePr w:type="lastRow">
      <w:rPr>
        <w:b/>
        <w:bCs/>
      </w:rPr>
      <w:tblPr/>
      <w:tcPr>
        <w:tcBorders>
          <w:top w:val="single" w:sz="4" w:space="0" w:color="0B2E4A" w:themeColor="background1"/>
        </w:tcBorders>
      </w:tcPr>
    </w:tblStylePr>
    <w:tblStylePr w:type="firstCol">
      <w:rPr>
        <w:b/>
        <w:bCs/>
      </w:rPr>
      <w:tblPr/>
      <w:tcPr>
        <w:tcBorders>
          <w:right w:val="single" w:sz="4" w:space="0" w:color="0B2E4A" w:themeColor="background1"/>
        </w:tcBorders>
      </w:tcPr>
    </w:tblStylePr>
    <w:tblStylePr w:type="lastCol">
      <w:rPr>
        <w:b/>
        <w:bCs/>
      </w:rPr>
      <w:tblPr/>
      <w:tcPr>
        <w:tcBorders>
          <w:left w:val="single" w:sz="4" w:space="0" w:color="0B2E4A" w:themeColor="background1"/>
        </w:tcBorders>
      </w:tcPr>
    </w:tblStylePr>
    <w:tblStylePr w:type="band1Vert">
      <w:tblPr/>
      <w:tcPr>
        <w:tcBorders>
          <w:left w:val="single" w:sz="4" w:space="0" w:color="0B2E4A" w:themeColor="background1"/>
          <w:right w:val="single" w:sz="4" w:space="0" w:color="0B2E4A" w:themeColor="background1"/>
        </w:tcBorders>
      </w:tcPr>
    </w:tblStylePr>
    <w:tblStylePr w:type="band2Vert">
      <w:tblPr/>
      <w:tcPr>
        <w:tcBorders>
          <w:left w:val="single" w:sz="4" w:space="0" w:color="0B2E4A" w:themeColor="background1"/>
          <w:right w:val="single" w:sz="4" w:space="0" w:color="0B2E4A" w:themeColor="background1"/>
        </w:tcBorders>
      </w:tcPr>
    </w:tblStylePr>
    <w:tblStylePr w:type="band1Horz">
      <w:tblPr/>
      <w:tcPr>
        <w:tcBorders>
          <w:top w:val="single" w:sz="4" w:space="0" w:color="0B2E4A" w:themeColor="background1"/>
          <w:bottom w:val="single" w:sz="4" w:space="0" w:color="0B2E4A"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4-Accent1">
    <w:name w:val="List Table 4 Accent 1"/>
    <w:basedOn w:val="TableNormal"/>
    <w:uiPriority w:val="49"/>
    <w:rsid w:val="00372E53"/>
    <w:pPr>
      <w:spacing w:after="0" w:line="240" w:lineRule="auto"/>
    </w:pPr>
    <w:tblPr>
      <w:tblStyleRowBandSize w:val="1"/>
      <w:tblStyleColBandSize w:val="1"/>
      <w:tblBorders>
        <w:top w:val="single" w:sz="4" w:space="0" w:color="D97DAF" w:themeColor="accent1" w:themeTint="99"/>
        <w:left w:val="single" w:sz="4" w:space="0" w:color="D97DAF" w:themeColor="accent1" w:themeTint="99"/>
        <w:bottom w:val="single" w:sz="4" w:space="0" w:color="D97DAF" w:themeColor="accent1" w:themeTint="99"/>
        <w:right w:val="single" w:sz="4" w:space="0" w:color="D97DAF" w:themeColor="accent1" w:themeTint="99"/>
        <w:insideH w:val="single" w:sz="4" w:space="0" w:color="D97DAF" w:themeColor="accent1" w:themeTint="99"/>
      </w:tblBorders>
    </w:tblPr>
    <w:tblStylePr w:type="firstRow">
      <w:rPr>
        <w:b/>
        <w:bCs/>
        <w:color w:val="0B2E4A" w:themeColor="background1"/>
      </w:rPr>
      <w:tblPr/>
      <w:tcPr>
        <w:tcBorders>
          <w:top w:val="single" w:sz="4" w:space="0" w:color="B3347A" w:themeColor="accent1"/>
          <w:left w:val="single" w:sz="4" w:space="0" w:color="B3347A" w:themeColor="accent1"/>
          <w:bottom w:val="single" w:sz="4" w:space="0" w:color="B3347A" w:themeColor="accent1"/>
          <w:right w:val="single" w:sz="4" w:space="0" w:color="B3347A" w:themeColor="accent1"/>
          <w:insideH w:val="nil"/>
        </w:tcBorders>
        <w:shd w:val="clear" w:color="auto" w:fill="B3347A" w:themeFill="accent1"/>
      </w:tcPr>
    </w:tblStylePr>
    <w:tblStylePr w:type="lastRow">
      <w:rPr>
        <w:b/>
        <w:bCs/>
      </w:rPr>
      <w:tblPr/>
      <w:tcPr>
        <w:tcBorders>
          <w:top w:val="double" w:sz="4" w:space="0" w:color="D97DAF" w:themeColor="accent1" w:themeTint="99"/>
        </w:tcBorders>
      </w:tcPr>
    </w:tblStylePr>
    <w:tblStylePr w:type="firstCol">
      <w:rPr>
        <w:b/>
        <w:bCs/>
      </w:rPr>
    </w:tblStylePr>
    <w:tblStylePr w:type="lastCol">
      <w:rPr>
        <w:b/>
        <w:bCs/>
      </w:rPr>
    </w:tblStylePr>
    <w:tblStylePr w:type="band1Vert">
      <w:tblPr/>
      <w:tcPr>
        <w:shd w:val="clear" w:color="auto" w:fill="F2D3E4" w:themeFill="accent1" w:themeFillTint="33"/>
      </w:tcPr>
    </w:tblStylePr>
    <w:tblStylePr w:type="band1Horz">
      <w:tblPr/>
      <w:tcPr>
        <w:shd w:val="clear" w:color="auto" w:fill="F2D3E4" w:themeFill="accent1" w:themeFillTint="33"/>
      </w:tcPr>
    </w:tblStylePr>
  </w:style>
  <w:style w:type="table" w:styleId="ListTable3-Accent1">
    <w:name w:val="List Table 3 Accent 1"/>
    <w:basedOn w:val="TableNormal"/>
    <w:uiPriority w:val="48"/>
    <w:rsid w:val="00372E53"/>
    <w:pPr>
      <w:spacing w:after="0" w:line="240" w:lineRule="auto"/>
    </w:pPr>
    <w:tblPr>
      <w:tblStyleRowBandSize w:val="1"/>
      <w:tblStyleColBandSize w:val="1"/>
      <w:tblBorders>
        <w:top w:val="single" w:sz="4" w:space="0" w:color="B3347A" w:themeColor="accent1"/>
        <w:left w:val="single" w:sz="4" w:space="0" w:color="B3347A" w:themeColor="accent1"/>
        <w:bottom w:val="single" w:sz="4" w:space="0" w:color="B3347A" w:themeColor="accent1"/>
        <w:right w:val="single" w:sz="4" w:space="0" w:color="B3347A" w:themeColor="accent1"/>
      </w:tblBorders>
    </w:tblPr>
    <w:tblStylePr w:type="firstRow">
      <w:rPr>
        <w:b/>
        <w:bCs/>
        <w:color w:val="0B2E4A" w:themeColor="background1"/>
      </w:rPr>
      <w:tblPr/>
      <w:tcPr>
        <w:shd w:val="clear" w:color="auto" w:fill="B3347A" w:themeFill="accent1"/>
      </w:tcPr>
    </w:tblStylePr>
    <w:tblStylePr w:type="lastRow">
      <w:rPr>
        <w:b/>
        <w:bCs/>
      </w:rPr>
      <w:tblPr/>
      <w:tcPr>
        <w:tcBorders>
          <w:top w:val="double" w:sz="4" w:space="0" w:color="B3347A" w:themeColor="accent1"/>
        </w:tcBorders>
        <w:shd w:val="clear" w:color="auto" w:fill="0B2E4A" w:themeFill="background1"/>
      </w:tcPr>
    </w:tblStylePr>
    <w:tblStylePr w:type="firstCol">
      <w:rPr>
        <w:b/>
        <w:bCs/>
      </w:rPr>
      <w:tblPr/>
      <w:tcPr>
        <w:tcBorders>
          <w:right w:val="nil"/>
        </w:tcBorders>
        <w:shd w:val="clear" w:color="auto" w:fill="0B2E4A" w:themeFill="background1"/>
      </w:tcPr>
    </w:tblStylePr>
    <w:tblStylePr w:type="lastCol">
      <w:rPr>
        <w:b/>
        <w:bCs/>
      </w:rPr>
      <w:tblPr/>
      <w:tcPr>
        <w:tcBorders>
          <w:left w:val="nil"/>
        </w:tcBorders>
        <w:shd w:val="clear" w:color="auto" w:fill="0B2E4A" w:themeFill="background1"/>
      </w:tcPr>
    </w:tblStylePr>
    <w:tblStylePr w:type="band1Vert">
      <w:tblPr/>
      <w:tcPr>
        <w:tcBorders>
          <w:left w:val="single" w:sz="4" w:space="0" w:color="B3347A" w:themeColor="accent1"/>
          <w:right w:val="single" w:sz="4" w:space="0" w:color="B3347A" w:themeColor="accent1"/>
        </w:tcBorders>
      </w:tcPr>
    </w:tblStylePr>
    <w:tblStylePr w:type="band1Horz">
      <w:tblPr/>
      <w:tcPr>
        <w:tcBorders>
          <w:top w:val="single" w:sz="4" w:space="0" w:color="B3347A" w:themeColor="accent1"/>
          <w:bottom w:val="single" w:sz="4" w:space="0" w:color="B3347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3347A" w:themeColor="accent1"/>
          <w:left w:val="nil"/>
        </w:tcBorders>
      </w:tcPr>
    </w:tblStylePr>
    <w:tblStylePr w:type="swCell">
      <w:tblPr/>
      <w:tcPr>
        <w:tcBorders>
          <w:top w:val="double" w:sz="4" w:space="0" w:color="B3347A" w:themeColor="accent1"/>
          <w:right w:val="nil"/>
        </w:tcBorders>
      </w:tcPr>
    </w:tblStylePr>
  </w:style>
  <w:style w:type="table" w:styleId="GridTable3-Accent1">
    <w:name w:val="Grid Table 3 Accent 1"/>
    <w:basedOn w:val="TableNormal"/>
    <w:uiPriority w:val="48"/>
    <w:rsid w:val="00372E53"/>
    <w:pPr>
      <w:spacing w:after="0" w:line="240" w:lineRule="auto"/>
    </w:pPr>
    <w:tblPr>
      <w:tblStyleRowBandSize w:val="1"/>
      <w:tblStyleColBandSize w:val="1"/>
      <w:tblBorders>
        <w:top w:val="single" w:sz="4" w:space="0" w:color="D97DAF" w:themeColor="accent1" w:themeTint="99"/>
        <w:left w:val="single" w:sz="4" w:space="0" w:color="D97DAF" w:themeColor="accent1" w:themeTint="99"/>
        <w:bottom w:val="single" w:sz="4" w:space="0" w:color="D97DAF" w:themeColor="accent1" w:themeTint="99"/>
        <w:right w:val="single" w:sz="4" w:space="0" w:color="D97DAF" w:themeColor="accent1" w:themeTint="99"/>
        <w:insideH w:val="single" w:sz="4" w:space="0" w:color="D97DAF" w:themeColor="accent1" w:themeTint="99"/>
        <w:insideV w:val="single" w:sz="4" w:space="0" w:color="D97DAF" w:themeColor="accent1" w:themeTint="99"/>
      </w:tblBorders>
    </w:tblPr>
    <w:tblStylePr w:type="firstRow">
      <w:rPr>
        <w:b/>
        <w:bCs/>
      </w:rPr>
      <w:tblPr/>
      <w:tcPr>
        <w:tcBorders>
          <w:top w:val="nil"/>
          <w:left w:val="nil"/>
          <w:right w:val="nil"/>
          <w:insideH w:val="nil"/>
          <w:insideV w:val="nil"/>
        </w:tcBorders>
        <w:shd w:val="clear" w:color="auto" w:fill="0B2E4A" w:themeFill="background1"/>
      </w:tcPr>
    </w:tblStylePr>
    <w:tblStylePr w:type="lastRow">
      <w:rPr>
        <w:b/>
        <w:bCs/>
      </w:rPr>
      <w:tblPr/>
      <w:tcPr>
        <w:tcBorders>
          <w:left w:val="nil"/>
          <w:bottom w:val="nil"/>
          <w:right w:val="nil"/>
          <w:insideH w:val="nil"/>
          <w:insideV w:val="nil"/>
        </w:tcBorders>
        <w:shd w:val="clear" w:color="auto" w:fill="0B2E4A" w:themeFill="background1"/>
      </w:tcPr>
    </w:tblStylePr>
    <w:tblStylePr w:type="firstCol">
      <w:pPr>
        <w:jc w:val="right"/>
      </w:pPr>
      <w:rPr>
        <w:i/>
        <w:iCs/>
      </w:rPr>
      <w:tblPr/>
      <w:tcPr>
        <w:tcBorders>
          <w:top w:val="nil"/>
          <w:left w:val="nil"/>
          <w:bottom w:val="nil"/>
          <w:insideH w:val="nil"/>
          <w:insideV w:val="nil"/>
        </w:tcBorders>
        <w:shd w:val="clear" w:color="auto" w:fill="0B2E4A" w:themeFill="background1"/>
      </w:tcPr>
    </w:tblStylePr>
    <w:tblStylePr w:type="lastCol">
      <w:rPr>
        <w:i/>
        <w:iCs/>
      </w:rPr>
      <w:tblPr/>
      <w:tcPr>
        <w:tcBorders>
          <w:top w:val="nil"/>
          <w:bottom w:val="nil"/>
          <w:right w:val="nil"/>
          <w:insideH w:val="nil"/>
          <w:insideV w:val="nil"/>
        </w:tcBorders>
        <w:shd w:val="clear" w:color="auto" w:fill="0B2E4A" w:themeFill="background1"/>
      </w:tcPr>
    </w:tblStylePr>
    <w:tblStylePr w:type="band1Vert">
      <w:tblPr/>
      <w:tcPr>
        <w:shd w:val="clear" w:color="auto" w:fill="F2D3E4" w:themeFill="accent1" w:themeFillTint="33"/>
      </w:tcPr>
    </w:tblStylePr>
    <w:tblStylePr w:type="band1Horz">
      <w:tblPr/>
      <w:tcPr>
        <w:shd w:val="clear" w:color="auto" w:fill="F2D3E4" w:themeFill="accent1" w:themeFillTint="33"/>
      </w:tcPr>
    </w:tblStylePr>
    <w:tblStylePr w:type="neCell">
      <w:tblPr/>
      <w:tcPr>
        <w:tcBorders>
          <w:bottom w:val="single" w:sz="4" w:space="0" w:color="D97DAF" w:themeColor="accent1" w:themeTint="99"/>
        </w:tcBorders>
      </w:tcPr>
    </w:tblStylePr>
    <w:tblStylePr w:type="nwCell">
      <w:tblPr/>
      <w:tcPr>
        <w:tcBorders>
          <w:bottom w:val="single" w:sz="4" w:space="0" w:color="D97DAF" w:themeColor="accent1" w:themeTint="99"/>
        </w:tcBorders>
      </w:tcPr>
    </w:tblStylePr>
    <w:tblStylePr w:type="seCell">
      <w:tblPr/>
      <w:tcPr>
        <w:tcBorders>
          <w:top w:val="single" w:sz="4" w:space="0" w:color="D97DAF" w:themeColor="accent1" w:themeTint="99"/>
        </w:tcBorders>
      </w:tcPr>
    </w:tblStylePr>
    <w:tblStylePr w:type="swCell">
      <w:tblPr/>
      <w:tcPr>
        <w:tcBorders>
          <w:top w:val="single" w:sz="4" w:space="0" w:color="D97DAF" w:themeColor="accent1" w:themeTint="99"/>
        </w:tcBorders>
      </w:tcPr>
    </w:tblStylePr>
  </w:style>
  <w:style w:type="table" w:styleId="GridTable4-Accent4">
    <w:name w:val="Grid Table 4 Accent 4"/>
    <w:basedOn w:val="TableNormal"/>
    <w:uiPriority w:val="49"/>
    <w:rsid w:val="00BB0972"/>
    <w:pPr>
      <w:spacing w:after="0" w:line="240" w:lineRule="auto"/>
    </w:pPr>
    <w:tblPr>
      <w:tblStyleRowBandSize w:val="1"/>
      <w:tblStyleColBandSize w:val="1"/>
      <w:tblBorders>
        <w:top w:val="single" w:sz="4" w:space="0" w:color="FF6666" w:themeColor="accent4" w:themeTint="99"/>
        <w:left w:val="single" w:sz="4" w:space="0" w:color="FF6666" w:themeColor="accent4" w:themeTint="99"/>
        <w:bottom w:val="single" w:sz="4" w:space="0" w:color="FF6666" w:themeColor="accent4" w:themeTint="99"/>
        <w:right w:val="single" w:sz="4" w:space="0" w:color="FF6666" w:themeColor="accent4" w:themeTint="99"/>
        <w:insideH w:val="single" w:sz="4" w:space="0" w:color="FF6666" w:themeColor="accent4" w:themeTint="99"/>
        <w:insideV w:val="single" w:sz="4" w:space="0" w:color="FF6666" w:themeColor="accent4" w:themeTint="99"/>
      </w:tblBorders>
    </w:tblPr>
    <w:tblStylePr w:type="firstRow">
      <w:rPr>
        <w:b/>
        <w:bCs/>
        <w:color w:val="0B2E4A" w:themeColor="background1"/>
      </w:rPr>
      <w:tblPr/>
      <w:tcPr>
        <w:tcBorders>
          <w:top w:val="single" w:sz="4" w:space="0" w:color="FF0000" w:themeColor="accent4"/>
          <w:left w:val="single" w:sz="4" w:space="0" w:color="FF0000" w:themeColor="accent4"/>
          <w:bottom w:val="single" w:sz="4" w:space="0" w:color="FF0000" w:themeColor="accent4"/>
          <w:right w:val="single" w:sz="4" w:space="0" w:color="FF0000" w:themeColor="accent4"/>
          <w:insideH w:val="nil"/>
          <w:insideV w:val="nil"/>
        </w:tcBorders>
        <w:shd w:val="clear" w:color="auto" w:fill="FF0000" w:themeFill="accent4"/>
      </w:tcPr>
    </w:tblStylePr>
    <w:tblStylePr w:type="lastRow">
      <w:rPr>
        <w:b/>
        <w:bCs/>
      </w:rPr>
      <w:tblPr/>
      <w:tcPr>
        <w:tcBorders>
          <w:top w:val="double" w:sz="4" w:space="0" w:color="FF0000" w:themeColor="accent4"/>
        </w:tcBorders>
      </w:tcPr>
    </w:tblStylePr>
    <w:tblStylePr w:type="firstCol">
      <w:rPr>
        <w:b/>
        <w:bCs/>
      </w:rPr>
    </w:tblStylePr>
    <w:tblStylePr w:type="lastCol">
      <w:rPr>
        <w:b/>
        <w:bCs/>
      </w:rPr>
    </w:tblStylePr>
    <w:tblStylePr w:type="band1Vert">
      <w:tblPr/>
      <w:tcPr>
        <w:shd w:val="clear" w:color="auto" w:fill="FFCCCC" w:themeFill="accent4" w:themeFillTint="33"/>
      </w:tcPr>
    </w:tblStylePr>
    <w:tblStylePr w:type="band1Horz">
      <w:tblPr/>
      <w:tcPr>
        <w:shd w:val="clear" w:color="auto" w:fill="FFCCCC" w:themeFill="accent4" w:themeFillTint="33"/>
      </w:tcPr>
    </w:tblStylePr>
  </w:style>
  <w:style w:type="paragraph" w:customStyle="1" w:styleId="Heading-SubheadingDONOTUSE">
    <w:name w:val="Heading - Subheading DO NOT USE"/>
    <w:basedOn w:val="Table-Sub-heading"/>
    <w:rsid w:val="0042770F"/>
    <w:rPr>
      <w:rFonts w:ascii="Aptos ExtraBold" w:hAnsi="Aptos ExtraBold"/>
    </w:rPr>
  </w:style>
  <w:style w:type="paragraph" w:customStyle="1" w:styleId="Bodytext1">
    <w:name w:val="Body text 1"/>
    <w:basedOn w:val="BodyText"/>
    <w:link w:val="Bodytext1Char"/>
    <w:qFormat/>
    <w:rsid w:val="009C0A0A"/>
    <w:pPr>
      <w:spacing w:after="240"/>
    </w:pPr>
    <w:rPr>
      <w:rFonts w:ascii="Aptos Light" w:hAnsi="Aptos Light"/>
    </w:rPr>
  </w:style>
  <w:style w:type="paragraph" w:styleId="BodyText">
    <w:name w:val="Body Text"/>
    <w:basedOn w:val="Normal"/>
    <w:link w:val="BodyTextChar"/>
    <w:uiPriority w:val="99"/>
    <w:semiHidden/>
    <w:unhideWhenUsed/>
    <w:rsid w:val="001C3D04"/>
    <w:pPr>
      <w:spacing w:after="120"/>
    </w:pPr>
  </w:style>
  <w:style w:type="character" w:customStyle="1" w:styleId="BodyTextChar">
    <w:name w:val="Body Text Char"/>
    <w:basedOn w:val="DefaultParagraphFont"/>
    <w:link w:val="BodyText"/>
    <w:uiPriority w:val="99"/>
    <w:semiHidden/>
    <w:rsid w:val="001C3D04"/>
    <w:rPr>
      <w:rFonts w:ascii="Poppins" w:hAnsi="Poppins" w:cs="Poppins"/>
      <w:sz w:val="22"/>
      <w:szCs w:val="22"/>
    </w:rPr>
  </w:style>
  <w:style w:type="paragraph" w:styleId="Footer">
    <w:name w:val="footer"/>
    <w:aliases w:val="General - Footer"/>
    <w:basedOn w:val="Normal"/>
    <w:link w:val="FooterChar"/>
    <w:uiPriority w:val="99"/>
    <w:unhideWhenUsed/>
    <w:rsid w:val="0042770F"/>
    <w:pPr>
      <w:tabs>
        <w:tab w:val="center" w:pos="4513"/>
        <w:tab w:val="right" w:pos="9026"/>
      </w:tabs>
      <w:spacing w:after="0" w:line="240" w:lineRule="auto"/>
    </w:pPr>
  </w:style>
  <w:style w:type="character" w:customStyle="1" w:styleId="FooterChar">
    <w:name w:val="Footer Char"/>
    <w:aliases w:val="General - Footer Char"/>
    <w:basedOn w:val="DefaultParagraphFont"/>
    <w:link w:val="Footer"/>
    <w:uiPriority w:val="99"/>
    <w:rsid w:val="0042770F"/>
    <w:rPr>
      <w:rFonts w:ascii="Aptos" w:hAnsi="Aptos" w:cs="Poppins"/>
      <w:color w:val="0B2E4A" w:themeColor="background1"/>
      <w:sz w:val="22"/>
      <w:szCs w:val="22"/>
    </w:rPr>
  </w:style>
  <w:style w:type="paragraph" w:customStyle="1" w:styleId="Cover-Heading1">
    <w:name w:val="Cover - Heading 1"/>
    <w:qFormat/>
    <w:rsid w:val="00EC7A98"/>
    <w:pPr>
      <w:spacing w:after="0" w:line="240" w:lineRule="auto"/>
    </w:pPr>
    <w:rPr>
      <w:rFonts w:ascii="Aptos Black" w:hAnsi="Aptos Black" w:cs="Poppins"/>
      <w:b/>
      <w:bCs/>
      <w:color w:val="0B2E4A" w:themeColor="background1"/>
      <w:sz w:val="66"/>
      <w:szCs w:val="66"/>
      <w:shd w:val="clear" w:color="auto" w:fill="FFFFFF"/>
    </w:rPr>
  </w:style>
  <w:style w:type="paragraph" w:customStyle="1" w:styleId="Cover-Heading2">
    <w:name w:val="Cover - Heading 2"/>
    <w:qFormat/>
    <w:rsid w:val="00EC7A98"/>
    <w:pPr>
      <w:spacing w:after="0" w:line="240" w:lineRule="auto"/>
    </w:pPr>
    <w:rPr>
      <w:rFonts w:ascii="Aptos Light" w:hAnsi="Aptos Light" w:cs="Poppins Light"/>
      <w:color w:val="0B2E4A" w:themeColor="background1"/>
      <w:sz w:val="52"/>
      <w:szCs w:val="52"/>
    </w:rPr>
  </w:style>
  <w:style w:type="numbering" w:customStyle="1" w:styleId="CurrentList2">
    <w:name w:val="Current List2"/>
    <w:uiPriority w:val="99"/>
    <w:rsid w:val="00553858"/>
    <w:pPr>
      <w:numPr>
        <w:numId w:val="3"/>
      </w:numPr>
    </w:pPr>
  </w:style>
  <w:style w:type="numbering" w:customStyle="1" w:styleId="CurrentList3">
    <w:name w:val="Current List3"/>
    <w:uiPriority w:val="99"/>
    <w:rsid w:val="00553858"/>
    <w:pPr>
      <w:numPr>
        <w:numId w:val="4"/>
      </w:numPr>
    </w:pPr>
  </w:style>
  <w:style w:type="character" w:styleId="CommentReference">
    <w:name w:val="annotation reference"/>
    <w:basedOn w:val="DefaultParagraphFont"/>
    <w:uiPriority w:val="99"/>
    <w:semiHidden/>
    <w:unhideWhenUsed/>
    <w:rsid w:val="004478BB"/>
    <w:rPr>
      <w:sz w:val="16"/>
      <w:szCs w:val="16"/>
    </w:rPr>
  </w:style>
  <w:style w:type="paragraph" w:styleId="CommentText">
    <w:name w:val="annotation text"/>
    <w:basedOn w:val="Normal"/>
    <w:link w:val="CommentTextChar"/>
    <w:uiPriority w:val="99"/>
    <w:unhideWhenUsed/>
    <w:rsid w:val="0042770F"/>
    <w:pPr>
      <w:spacing w:line="240" w:lineRule="auto"/>
    </w:pPr>
    <w:rPr>
      <w:sz w:val="20"/>
      <w:szCs w:val="20"/>
    </w:rPr>
  </w:style>
  <w:style w:type="character" w:customStyle="1" w:styleId="CommentTextChar">
    <w:name w:val="Comment Text Char"/>
    <w:basedOn w:val="DefaultParagraphFont"/>
    <w:link w:val="CommentText"/>
    <w:uiPriority w:val="99"/>
    <w:rsid w:val="0042770F"/>
    <w:rPr>
      <w:rFonts w:ascii="Aptos" w:hAnsi="Aptos" w:cs="Poppins"/>
      <w:color w:val="0B2E4A" w:themeColor="background1"/>
      <w:sz w:val="20"/>
      <w:szCs w:val="20"/>
    </w:rPr>
  </w:style>
  <w:style w:type="paragraph" w:styleId="CommentSubject">
    <w:name w:val="annotation subject"/>
    <w:basedOn w:val="CommentText"/>
    <w:next w:val="CommentText"/>
    <w:link w:val="CommentSubjectChar"/>
    <w:uiPriority w:val="99"/>
    <w:semiHidden/>
    <w:unhideWhenUsed/>
    <w:rsid w:val="004478BB"/>
    <w:rPr>
      <w:b/>
      <w:bCs/>
    </w:rPr>
  </w:style>
  <w:style w:type="character" w:customStyle="1" w:styleId="CommentSubjectChar">
    <w:name w:val="Comment Subject Char"/>
    <w:basedOn w:val="CommentTextChar"/>
    <w:link w:val="CommentSubject"/>
    <w:uiPriority w:val="99"/>
    <w:semiHidden/>
    <w:rsid w:val="004478BB"/>
    <w:rPr>
      <w:rFonts w:ascii="Poppins" w:hAnsi="Poppins" w:cs="Poppins"/>
      <w:b/>
      <w:bCs/>
      <w:color w:val="0B2E4A" w:themeColor="background1"/>
      <w:sz w:val="20"/>
      <w:szCs w:val="20"/>
    </w:rPr>
  </w:style>
  <w:style w:type="character" w:styleId="Mention">
    <w:name w:val="Mention"/>
    <w:basedOn w:val="DefaultParagraphFont"/>
    <w:uiPriority w:val="99"/>
    <w:unhideWhenUsed/>
    <w:rsid w:val="004134BD"/>
    <w:rPr>
      <w:color w:val="2B579A"/>
      <w:shd w:val="clear" w:color="auto" w:fill="E1DFDD"/>
    </w:rPr>
  </w:style>
  <w:style w:type="character" w:styleId="PlaceholderText">
    <w:name w:val="Placeholder Text"/>
    <w:basedOn w:val="DefaultParagraphFont"/>
    <w:uiPriority w:val="99"/>
    <w:semiHidden/>
    <w:rsid w:val="003B6072"/>
    <w:rPr>
      <w:color w:val="666666"/>
    </w:rPr>
  </w:style>
  <w:style w:type="paragraph" w:customStyle="1" w:styleId="Bullet10">
    <w:name w:val="Bullet 1.0"/>
    <w:qFormat/>
    <w:rsid w:val="009C0A0A"/>
    <w:pPr>
      <w:numPr>
        <w:numId w:val="6"/>
      </w:numPr>
    </w:pPr>
    <w:rPr>
      <w:rFonts w:ascii="Aptos Light" w:hAnsi="Aptos Light" w:cs="Times New Roman (Body CS)"/>
      <w:color w:val="0B2E4A" w:themeColor="background1"/>
      <w:kern w:val="0"/>
      <w:sz w:val="22"/>
      <w:szCs w:val="22"/>
      <w14:ligatures w14:val="none"/>
    </w:rPr>
  </w:style>
  <w:style w:type="paragraph" w:customStyle="1" w:styleId="BoxHeading">
    <w:name w:val="Box Heading"/>
    <w:basedOn w:val="Normal"/>
    <w:qFormat/>
    <w:rsid w:val="0042770F"/>
    <w:pPr>
      <w:spacing w:after="0" w:line="240" w:lineRule="auto"/>
    </w:pPr>
    <w:rPr>
      <w:b/>
      <w:bCs/>
    </w:rPr>
  </w:style>
  <w:style w:type="paragraph" w:customStyle="1" w:styleId="Cover-AuthorName">
    <w:name w:val="Cover - Author Name"/>
    <w:basedOn w:val="Normal"/>
    <w:qFormat/>
    <w:rsid w:val="0042770F"/>
    <w:pPr>
      <w:spacing w:after="0" w:line="240" w:lineRule="auto"/>
    </w:pPr>
    <w:rPr>
      <w:rFonts w:ascii="Aptos Black" w:hAnsi="Aptos Black"/>
      <w:b/>
      <w:bCs/>
      <w:caps/>
    </w:rPr>
  </w:style>
  <w:style w:type="paragraph" w:customStyle="1" w:styleId="Cover-Documentdate">
    <w:name w:val="Cover - Document date"/>
    <w:qFormat/>
    <w:rsid w:val="0042770F"/>
    <w:pPr>
      <w:spacing w:after="0" w:line="240" w:lineRule="auto"/>
      <w:jc w:val="right"/>
    </w:pPr>
    <w:rPr>
      <w:rFonts w:ascii="Aptos Black" w:hAnsi="Aptos Black" w:cs="Poppins"/>
      <w:b/>
      <w:bCs/>
      <w:caps/>
      <w:color w:val="0B2E4A" w:themeColor="background1"/>
      <w:sz w:val="22"/>
      <w:szCs w:val="22"/>
    </w:rPr>
  </w:style>
  <w:style w:type="numbering" w:customStyle="1" w:styleId="CurrentList4">
    <w:name w:val="Current List4"/>
    <w:uiPriority w:val="99"/>
    <w:rsid w:val="00AE4316"/>
    <w:pPr>
      <w:numPr>
        <w:numId w:val="5"/>
      </w:numPr>
    </w:pPr>
  </w:style>
  <w:style w:type="paragraph" w:customStyle="1" w:styleId="Table-Footnote">
    <w:name w:val="Table - Footnote"/>
    <w:basedOn w:val="General-Footnote"/>
    <w:qFormat/>
    <w:rsid w:val="00CC0D4D"/>
  </w:style>
  <w:style w:type="paragraph" w:customStyle="1" w:styleId="Bodytextbold">
    <w:name w:val="Body text bold"/>
    <w:basedOn w:val="Bodytext1"/>
    <w:link w:val="BodytextboldChar"/>
    <w:qFormat/>
    <w:rsid w:val="009C0A0A"/>
    <w:rPr>
      <w:rFonts w:ascii="Aptos" w:hAnsi="Aptos"/>
      <w:b/>
    </w:rPr>
  </w:style>
  <w:style w:type="character" w:customStyle="1" w:styleId="BodytextboldChar">
    <w:name w:val="Body text bold Char"/>
    <w:basedOn w:val="Bodytext1Char"/>
    <w:link w:val="Bodytextbold"/>
    <w:rsid w:val="0020165D"/>
    <w:rPr>
      <w:rFonts w:ascii="Aptos" w:hAnsi="Aptos" w:cs="Poppins"/>
      <w:b/>
      <w:color w:val="0B2E4A" w:themeColor="background1"/>
      <w:sz w:val="22"/>
      <w:szCs w:val="22"/>
    </w:rPr>
  </w:style>
  <w:style w:type="paragraph" w:customStyle="1" w:styleId="EndNoteBibliography">
    <w:name w:val="EndNote Bibliography"/>
    <w:basedOn w:val="Normal"/>
    <w:link w:val="EndNoteBibliographyChar"/>
    <w:rsid w:val="00F8780C"/>
    <w:pPr>
      <w:spacing w:line="240" w:lineRule="auto"/>
    </w:pPr>
    <w:rPr>
      <w:noProof/>
      <w:lang w:val="en-US"/>
    </w:rPr>
  </w:style>
  <w:style w:type="character" w:customStyle="1" w:styleId="EndNoteBibliographyChar">
    <w:name w:val="EndNote Bibliography Char"/>
    <w:basedOn w:val="Heading4Char"/>
    <w:link w:val="EndNoteBibliography"/>
    <w:rsid w:val="00F8780C"/>
    <w:rPr>
      <w:rFonts w:ascii="Aptos" w:hAnsi="Aptos" w:cs="Poppins"/>
      <w:bCs w:val="0"/>
      <w:noProof/>
      <w:color w:val="0B2E4A" w:themeColor="background1"/>
      <w:sz w:val="22"/>
      <w:szCs w:val="22"/>
      <w:lang w:val="en-US"/>
    </w:rPr>
  </w:style>
  <w:style w:type="character" w:styleId="UnresolvedMention">
    <w:name w:val="Unresolved Mention"/>
    <w:basedOn w:val="DefaultParagraphFont"/>
    <w:uiPriority w:val="99"/>
    <w:semiHidden/>
    <w:unhideWhenUsed/>
    <w:rsid w:val="00F8780C"/>
    <w:rPr>
      <w:color w:val="605E5C"/>
      <w:shd w:val="clear" w:color="auto" w:fill="E1DFDD"/>
    </w:rPr>
  </w:style>
  <w:style w:type="paragraph" w:styleId="Header">
    <w:name w:val="header"/>
    <w:basedOn w:val="Normal"/>
    <w:link w:val="HeaderChar"/>
    <w:uiPriority w:val="99"/>
    <w:unhideWhenUsed/>
    <w:rsid w:val="007A21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21AA"/>
    <w:rPr>
      <w:rFonts w:ascii="Aptos" w:hAnsi="Aptos" w:cs="Poppins"/>
      <w:color w:val="0B2E4A" w:themeColor="background1"/>
      <w:sz w:val="22"/>
      <w:szCs w:val="22"/>
    </w:rPr>
  </w:style>
  <w:style w:type="paragraph" w:customStyle="1" w:styleId="LCPN-Body">
    <w:name w:val="LCPN - Body"/>
    <w:link w:val="LCPN-BodyChar"/>
    <w:qFormat/>
    <w:rsid w:val="007A21AA"/>
    <w:pPr>
      <w:spacing w:before="120" w:line="259" w:lineRule="auto"/>
      <w:jc w:val="both"/>
    </w:pPr>
    <w:rPr>
      <w:rFonts w:ascii="Arial" w:hAnsi="Arial"/>
      <w:color w:val="ACB5BA" w:themeColor="background2" w:themeShade="BF"/>
      <w:kern w:val="0"/>
      <w:szCs w:val="22"/>
      <w14:ligatures w14:val="none"/>
    </w:rPr>
  </w:style>
  <w:style w:type="character" w:customStyle="1" w:styleId="LCPN-BodyChar">
    <w:name w:val="LCPN - Body Char"/>
    <w:basedOn w:val="DefaultParagraphFont"/>
    <w:link w:val="LCPN-Body"/>
    <w:rsid w:val="007A21AA"/>
    <w:rPr>
      <w:rFonts w:ascii="Arial" w:hAnsi="Arial"/>
      <w:color w:val="ACB5BA" w:themeColor="background2" w:themeShade="BF"/>
      <w:kern w:val="0"/>
      <w:szCs w:val="22"/>
      <w14:ligatures w14:val="none"/>
    </w:rPr>
  </w:style>
  <w:style w:type="paragraph" w:customStyle="1" w:styleId="LCPN-Bullet30">
    <w:name w:val="LCPN - Bullet 3.0"/>
    <w:qFormat/>
    <w:rsid w:val="00BD38E0"/>
    <w:pPr>
      <w:numPr>
        <w:numId w:val="10"/>
      </w:numPr>
      <w:spacing w:line="259" w:lineRule="auto"/>
    </w:pPr>
    <w:rPr>
      <w:color w:val="ACB5BA" w:themeColor="background2" w:themeShade="BF"/>
      <w:kern w:val="0"/>
      <w:szCs w:val="22"/>
      <w14:ligatures w14:val="none"/>
    </w:rPr>
  </w:style>
  <w:style w:type="paragraph" w:customStyle="1" w:styleId="EndNoteBibliographyTitle">
    <w:name w:val="EndNote Bibliography Title"/>
    <w:basedOn w:val="Normal"/>
    <w:link w:val="EndNoteBibliographyTitleChar"/>
    <w:rsid w:val="0095262D"/>
    <w:pPr>
      <w:spacing w:after="0"/>
      <w:jc w:val="center"/>
    </w:pPr>
    <w:rPr>
      <w:noProof/>
      <w:lang w:val="en-US"/>
    </w:rPr>
  </w:style>
  <w:style w:type="character" w:customStyle="1" w:styleId="EndNoteBibliographyTitleChar">
    <w:name w:val="EndNote Bibliography Title Char"/>
    <w:basedOn w:val="Bodytext1Char"/>
    <w:link w:val="EndNoteBibliographyTitle"/>
    <w:rsid w:val="0095262D"/>
    <w:rPr>
      <w:rFonts w:ascii="Aptos" w:hAnsi="Aptos" w:cs="Poppins"/>
      <w:noProof/>
      <w:color w:val="0B2E4A" w:themeColor="background1"/>
      <w:sz w:val="22"/>
      <w:szCs w:val="22"/>
      <w:lang w:val="en-US"/>
    </w:rPr>
  </w:style>
  <w:style w:type="character" w:styleId="FollowedHyperlink">
    <w:name w:val="FollowedHyperlink"/>
    <w:basedOn w:val="DefaultParagraphFont"/>
    <w:uiPriority w:val="99"/>
    <w:semiHidden/>
    <w:unhideWhenUsed/>
    <w:rsid w:val="000F53D3"/>
    <w:rPr>
      <w:color w:val="9BB1C2" w:themeColor="followedHyperlink"/>
      <w:u w:val="single"/>
    </w:rPr>
  </w:style>
  <w:style w:type="paragraph" w:styleId="NormalWeb">
    <w:name w:val="Normal (Web)"/>
    <w:basedOn w:val="Normal"/>
    <w:uiPriority w:val="99"/>
    <w:semiHidden/>
    <w:unhideWhenUsed/>
    <w:rsid w:val="00562FB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yperlink" Target="https://www.lungcancerpolicynetwork.com/app/uploads/Identification-of-suitable-guidelines-for-an-ipn-management-programme.pdf" TargetMode="External"/><Relationship Id="rId39" Type="http://schemas.openxmlformats.org/officeDocument/2006/relationships/image" Target="media/image11.png"/><Relationship Id="rId21" Type="http://schemas.openxmlformats.org/officeDocument/2006/relationships/hyperlink" Target="https://www.lungcancerpolicynetwork.com/work/earlier-detection-of-lung-cancer/implementation-toolkit-for-ipn-management-programmes" TargetMode="External"/><Relationship Id="rId34" Type="http://schemas.openxmlformats.org/officeDocument/2006/relationships/image" Target="media/image10.png"/><Relationship Id="rId42" Type="http://schemas.openxmlformats.org/officeDocument/2006/relationships/hyperlink" Target="https://gco.iarc.who.int/tomorrow/en/dataviz/bars?mode=cancer&amp;group_populations=1&amp;multiple_cancers=1&amp;cancers=15&amp;years=2050" TargetMode="External"/><Relationship Id="rId47"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5.jpeg"/><Relationship Id="rId32" Type="http://schemas.openxmlformats.org/officeDocument/2006/relationships/image" Target="media/image9.png"/><Relationship Id="rId37" Type="http://schemas.openxmlformats.org/officeDocument/2006/relationships/hyperlink" Target="https://www.lungcancerpolicynetwork.com/app/uploads/Data-governance-to-facilitate-effective-ipn-management.pdf" TargetMode="External"/><Relationship Id="rId40" Type="http://schemas.openxmlformats.org/officeDocument/2006/relationships/hyperlink" Target="https://www.lungcancerpolicynetwork.com/app/uploads/Harnessing-ai-to-build-an-effective-and-efficient-ipn-management-programme.pdf" TargetMode="External"/><Relationship Id="rId45" Type="http://schemas.openxmlformats.org/officeDocument/2006/relationships/hyperlink" Target="https://www.frost.com/news/press-releases/high-end-global-computed-tomography-purchases-to-propel-the-high-end-ct-segment-revenue/" TargetMode="Externa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www.lungcancerpolicynetwork.com/glossary-category/a/" TargetMode="External"/><Relationship Id="rId28" Type="http://schemas.openxmlformats.org/officeDocument/2006/relationships/hyperlink" Target="https://www.lungcancerpolicynetwork.com/app/uploads/Data-governance-to-facilitate-effective-ipn-management.pdf" TargetMode="External"/><Relationship Id="rId36" Type="http://schemas.openxmlformats.org/officeDocument/2006/relationships/hyperlink" Target="https://www.lungcancerpolicynetwork.com/app/uploads/Harnessing-ai-to-build-an-effective-and-efficient-ipn-management-programme.pdf" TargetMode="External"/><Relationship Id="rId10" Type="http://schemas.openxmlformats.org/officeDocument/2006/relationships/footnotes" Target="footnotes.xml"/><Relationship Id="rId19" Type="http://schemas.openxmlformats.org/officeDocument/2006/relationships/footer" Target="footer4.xml"/><Relationship Id="rId31" Type="http://schemas.openxmlformats.org/officeDocument/2006/relationships/image" Target="media/image8.png"/><Relationship Id="rId44" Type="http://schemas.openxmlformats.org/officeDocument/2006/relationships/hyperlink" Target="https://www.signifyresearch.net/insights/diagnostic-imaging-procedure-volumes-infographic/"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s://www.lungcancerpolicynetwork.com/work/earlier-detection-of-lung-cancer/implementation-toolkit-for-ipn-management-programmes/case-studies" TargetMode="External"/><Relationship Id="rId27" Type="http://schemas.openxmlformats.org/officeDocument/2006/relationships/hyperlink" Target="https://www.lungcancerpolicynetwork.com/app/uploads/Pathways-for-ipn-management-programmes.pdf" TargetMode="External"/><Relationship Id="rId30" Type="http://schemas.openxmlformats.org/officeDocument/2006/relationships/hyperlink" Target="https://www.lungcancerpolicynetwork.com/app/uploads/Technical-resources-and-tools-to-help-support-an-ipn-programme.pdf" TargetMode="External"/><Relationship Id="rId35" Type="http://schemas.openxmlformats.org/officeDocument/2006/relationships/hyperlink" Target="https://www.lungcancerpolicynetwork.com/app/uploads/Pathways-for-ipn-management-programmes.pdf" TargetMode="External"/><Relationship Id="rId43" Type="http://schemas.openxmlformats.org/officeDocument/2006/relationships/hyperlink" Target="https://www.cancer.org/cancer/types/lung-cancer/treating-non-small-cell/by-stage.html" TargetMode="External"/><Relationship Id="rId48"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footer" Target="footer3.xml"/><Relationship Id="rId25" Type="http://schemas.openxmlformats.org/officeDocument/2006/relationships/image" Target="media/image6.png"/><Relationship Id="rId33" Type="http://schemas.openxmlformats.org/officeDocument/2006/relationships/hyperlink" Target="https://www.lungcancerpolicynetwork.com/app/uploads/The-role-of-patient-navigation-in-ipn-management-programmes.pdf" TargetMode="External"/><Relationship Id="rId38" Type="http://schemas.openxmlformats.org/officeDocument/2006/relationships/hyperlink" Target="https://www.lungcancerpolicynetwork.com/app/uploads/The-role-of-patient-navigation-in-ipn-management-programmes.pdf" TargetMode="External"/><Relationship Id="rId46" Type="http://schemas.openxmlformats.org/officeDocument/2006/relationships/hyperlink" Target="https://www.cancerresearchuk.org/health-professional/cancer-statistics/statistics-by-cancer-type/lung-cancer" TargetMode="External"/><Relationship Id="rId20" Type="http://schemas.openxmlformats.org/officeDocument/2006/relationships/hyperlink" Target="https://www.lungcancerpolicynetwork.com/app/uploads/Research-methodology-a-framework-to-support-the-implementation-of-ipn-management-programmes.pdf" TargetMode="External"/><Relationship Id="rId41" Type="http://schemas.openxmlformats.org/officeDocument/2006/relationships/hyperlink" Target="https://gco.iarc.who.int/today/en/dataviz/bars?mode=cancer&amp;types=1&amp;group_populations=1&amp;key=total"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LCPN colour palette 2026">
      <a:dk1>
        <a:srgbClr val="FFFFFF"/>
      </a:dk1>
      <a:lt1>
        <a:srgbClr val="0B2E4A"/>
      </a:lt1>
      <a:dk2>
        <a:srgbClr val="E2DB62"/>
      </a:dk2>
      <a:lt2>
        <a:srgbClr val="EEF0F1"/>
      </a:lt2>
      <a:accent1>
        <a:srgbClr val="B3347A"/>
      </a:accent1>
      <a:accent2>
        <a:srgbClr val="1973B3"/>
      </a:accent2>
      <a:accent3>
        <a:srgbClr val="1FA195"/>
      </a:accent3>
      <a:accent4>
        <a:srgbClr val="FF0000"/>
      </a:accent4>
      <a:accent5>
        <a:srgbClr val="FF0000"/>
      </a:accent5>
      <a:accent6>
        <a:srgbClr val="FF0000"/>
      </a:accent6>
      <a:hlink>
        <a:srgbClr val="EAE59D"/>
      </a:hlink>
      <a:folHlink>
        <a:srgbClr val="9BB1C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6BC6C07D6DC3340B2C02A7D98ADA636" ma:contentTypeVersion="376" ma:contentTypeDescription="Create a new document." ma:contentTypeScope="" ma:versionID="de99541db1f5bebe15e463862f27951d">
  <xsd:schema xmlns:xsd="http://www.w3.org/2001/XMLSchema" xmlns:xs="http://www.w3.org/2001/XMLSchema" xmlns:p="http://schemas.microsoft.com/office/2006/metadata/properties" xmlns:ns2="7aa0645b-3505-4e36-b468-8a8e50e264ac" xmlns:ns3="ca7a4d8e-7162-43e4-9eda-c171c43e193d" xmlns:ns4="http://schemas.microsoft.com/sharepoint/v4" targetNamespace="http://schemas.microsoft.com/office/2006/metadata/properties" ma:root="true" ma:fieldsID="873d294ecd4de8c03092595ebfe98c16" ns2:_="" ns3:_="" ns4:_="">
    <xsd:import namespace="7aa0645b-3505-4e36-b468-8a8e50e264ac"/>
    <xsd:import namespace="ca7a4d8e-7162-43e4-9eda-c171c43e193d"/>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IconOverlay"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a0645b-3505-4e36-b468-8a8e50e264a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712538fb-ebc6-4f4f-b9cb-ca51cd86dcce}" ma:internalName="TaxCatchAll" ma:showField="CatchAllData" ma:web="7aa0645b-3505-4e36-b468-8a8e50e264a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a7a4d8e-7162-43e4-9eda-c171c43e193d"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MediaServiceLocation" ma:internalName="MediaServiceLocation"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f4eaa17-cd89-4302-9141-549b8142860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7aa0645b-3505-4e36-b468-8a8e50e264ac">ZQAJV34P2EU3-41302979-639494</_dlc_DocId>
    <IconOverlay xmlns="http://schemas.microsoft.com/sharepoint/v4" xsi:nil="true"/>
    <_dlc_DocIdUrl xmlns="7aa0645b-3505-4e36-b468-8a8e50e264ac">
      <Url>https://shwhealth.sharepoint.com/sites/Documents/_layouts/15/DocIdRedir.aspx?ID=ZQAJV34P2EU3-41302979-639494</Url>
      <Description>ZQAJV34P2EU3-41302979-639494</Description>
    </_dlc_DocIdUrl>
    <lcf76f155ced4ddcb4097134ff3c332f xmlns="ca7a4d8e-7162-43e4-9eda-c171c43e193d">
      <Terms xmlns="http://schemas.microsoft.com/office/infopath/2007/PartnerControls"/>
    </lcf76f155ced4ddcb4097134ff3c332f>
    <TaxCatchAll xmlns="7aa0645b-3505-4e36-b468-8a8e50e264ac" xsi:nil="true"/>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5308110-769D-744F-ADF5-BDF103D1B6ED}">
  <ds:schemaRefs>
    <ds:schemaRef ds:uri="http://schemas.openxmlformats.org/officeDocument/2006/bibliography"/>
  </ds:schemaRefs>
</ds:datastoreItem>
</file>

<file path=customXml/itemProps2.xml><?xml version="1.0" encoding="utf-8"?>
<ds:datastoreItem xmlns:ds="http://schemas.openxmlformats.org/officeDocument/2006/customXml" ds:itemID="{ED9B849A-D52D-4155-B79A-DE8BDBE5D3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a0645b-3505-4e36-b468-8a8e50e264ac"/>
    <ds:schemaRef ds:uri="ca7a4d8e-7162-43e4-9eda-c171c43e193d"/>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1EEACB-F7A3-4F67-8877-37E5CB7009C1}">
  <ds:schemaRefs>
    <ds:schemaRef ds:uri="http://schemas.microsoft.com/sharepoint/v3/contenttype/forms"/>
  </ds:schemaRefs>
</ds:datastoreItem>
</file>

<file path=customXml/itemProps4.xml><?xml version="1.0" encoding="utf-8"?>
<ds:datastoreItem xmlns:ds="http://schemas.openxmlformats.org/officeDocument/2006/customXml" ds:itemID="{10B19976-00A7-411A-9423-8B425D6C865F}">
  <ds:schemaRefs>
    <ds:schemaRef ds:uri="http://schemas.microsoft.com/office/2006/metadata/properties"/>
    <ds:schemaRef ds:uri="http://schemas.microsoft.com/office/infopath/2007/PartnerControls"/>
    <ds:schemaRef ds:uri="7aa0645b-3505-4e36-b468-8a8e50e264ac"/>
    <ds:schemaRef ds:uri="http://schemas.microsoft.com/sharepoint/v4"/>
    <ds:schemaRef ds:uri="ca7a4d8e-7162-43e4-9eda-c171c43e193d"/>
  </ds:schemaRefs>
</ds:datastoreItem>
</file>

<file path=customXml/itemProps5.xml><?xml version="1.0" encoding="utf-8"?>
<ds:datastoreItem xmlns:ds="http://schemas.openxmlformats.org/officeDocument/2006/customXml" ds:itemID="{01F88FF2-8B44-4F44-AD10-B43878C49ECE}">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25</Pages>
  <Words>8275</Words>
  <Characters>47168</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 Forman</dc:creator>
  <cp:keywords/>
  <dc:description/>
  <cp:lastModifiedBy>Mo Forman</cp:lastModifiedBy>
  <cp:revision>3</cp:revision>
  <dcterms:created xsi:type="dcterms:W3CDTF">2026-10-26T16:28:00Z</dcterms:created>
  <dcterms:modified xsi:type="dcterms:W3CDTF">2026-10-26T18:03:00Z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0x010100D6BC6C07D6DC3340B2C02A7D98ADA636</vt:lpwstr>
  </property>
  <property fmtid="{D5CDD505-2E9C-101B-9397-08002B2CF9AE}" pid="4" name="docLang">
    <vt:lpwstr>en</vt:lpwstr>
  </property>
  <property fmtid="{D5CDD505-2E9C-101B-9397-08002B2CF9AE}" pid="5" name="_dlc_DocIdItemGuid">
    <vt:lpwstr>20d0c653-56a1-43c6-b1bc-106f5fb1fb12</vt:lpwstr>
  </property>
</Properties>
</file>